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5"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7"/>
        <w:gridCol w:w="3543"/>
      </w:tblGrid>
      <w:tr w:rsidR="00164DB2" w:rsidTr="0096419E">
        <w:trPr>
          <w:trHeight w:val="570"/>
        </w:trPr>
        <w:tc>
          <w:tcPr>
            <w:tcW w:w="11055"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430B1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2</w:t>
            </w:r>
            <w:r w:rsidR="00164DB2">
              <w:rPr>
                <w:rFonts w:ascii="Arial Black" w:hAnsi="Arial Black"/>
                <w:sz w:val="24"/>
                <w:szCs w:val="24"/>
                <w:lang w:eastAsia="en-US"/>
              </w:rPr>
              <w:t>.TOPLANTI</w:t>
            </w:r>
          </w:p>
          <w:p w:rsidR="00164DB2" w:rsidRDefault="00430B1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1</w:t>
            </w:r>
            <w:r w:rsidR="00164DB2">
              <w:rPr>
                <w:rFonts w:ascii="Arial Black" w:hAnsi="Arial Black"/>
                <w:sz w:val="24"/>
                <w:szCs w:val="24"/>
                <w:lang w:eastAsia="en-US"/>
              </w:rPr>
              <w:t xml:space="preserve">.Birleşim </w:t>
            </w:r>
          </w:p>
          <w:p w:rsidR="00164DB2" w:rsidRDefault="00164DB2" w:rsidP="00D07009">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D07009">
              <w:rPr>
                <w:rFonts w:ascii="Arial Black" w:hAnsi="Arial Black"/>
                <w:sz w:val="24"/>
                <w:szCs w:val="24"/>
                <w:lang w:eastAsia="en-US"/>
              </w:rPr>
              <w:t>4</w:t>
            </w:r>
            <w:r w:rsidR="008224BB">
              <w:rPr>
                <w:rFonts w:ascii="Arial Black" w:hAnsi="Arial Black"/>
                <w:sz w:val="24"/>
                <w:szCs w:val="24"/>
                <w:lang w:eastAsia="en-US"/>
              </w:rPr>
              <w:t>/0</w:t>
            </w:r>
            <w:r w:rsidR="00D07009">
              <w:rPr>
                <w:rFonts w:ascii="Arial Black" w:hAnsi="Arial Black"/>
                <w:sz w:val="24"/>
                <w:szCs w:val="24"/>
                <w:lang w:eastAsia="en-US"/>
              </w:rPr>
              <w:t>2</w:t>
            </w:r>
            <w:r w:rsidR="008224BB">
              <w:rPr>
                <w:rFonts w:ascii="Arial Black" w:hAnsi="Arial Black"/>
                <w:sz w:val="24"/>
                <w:szCs w:val="24"/>
                <w:lang w:eastAsia="en-US"/>
              </w:rPr>
              <w:t>/2019</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96419E">
        <w:trPr>
          <w:cantSplit/>
          <w:trHeight w:val="411"/>
        </w:trPr>
        <w:tc>
          <w:tcPr>
            <w:tcW w:w="11055"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96419E">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7"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96419E">
        <w:trPr>
          <w:trHeight w:val="54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rPr>
                <w:b/>
                <w:sz w:val="24"/>
                <w:szCs w:val="24"/>
                <w:lang w:eastAsia="en-US"/>
              </w:rPr>
            </w:pPr>
            <w:r>
              <w:rPr>
                <w:b/>
                <w:sz w:val="24"/>
                <w:szCs w:val="24"/>
                <w:lang w:eastAsia="en-US"/>
              </w:rPr>
              <w:t xml:space="preserve"> 1</w:t>
            </w:r>
          </w:p>
        </w:tc>
        <w:tc>
          <w:tcPr>
            <w:tcW w:w="7087" w:type="dxa"/>
            <w:tcBorders>
              <w:top w:val="single" w:sz="6" w:space="0" w:color="auto"/>
              <w:left w:val="single" w:sz="6" w:space="0" w:color="auto"/>
              <w:bottom w:val="single" w:sz="6" w:space="0" w:color="auto"/>
              <w:right w:val="single" w:sz="6" w:space="0" w:color="auto"/>
            </w:tcBorders>
            <w:vAlign w:val="center"/>
            <w:hideMark/>
          </w:tcPr>
          <w:p w:rsidR="00164DB2" w:rsidRPr="0096419E" w:rsidRDefault="00164DB2" w:rsidP="0096419E">
            <w:pPr>
              <w:pStyle w:val="AralkYok"/>
              <w:jc w:val="both"/>
              <w:rPr>
                <w:sz w:val="24"/>
                <w:szCs w:val="24"/>
                <w:lang w:eastAsia="en-US"/>
              </w:rPr>
            </w:pPr>
            <w:r w:rsidRPr="0096419E">
              <w:rPr>
                <w:sz w:val="24"/>
                <w:szCs w:val="24"/>
                <w:lang w:eastAsia="en-US"/>
              </w:rPr>
              <w:t>Yoklama</w:t>
            </w:r>
          </w:p>
        </w:tc>
        <w:tc>
          <w:tcPr>
            <w:tcW w:w="3543"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96419E">
        <w:trPr>
          <w:trHeight w:val="54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D07009" w:rsidP="00D07009">
            <w:pPr>
              <w:spacing w:line="276" w:lineRule="auto"/>
              <w:ind w:right="-174"/>
              <w:rPr>
                <w:b/>
                <w:sz w:val="24"/>
                <w:szCs w:val="24"/>
                <w:lang w:eastAsia="en-US"/>
              </w:rPr>
            </w:pPr>
            <w:r>
              <w:rPr>
                <w:b/>
                <w:sz w:val="24"/>
                <w:szCs w:val="24"/>
                <w:lang w:eastAsia="en-US"/>
              </w:rPr>
              <w:t xml:space="preserve"> 2</w:t>
            </w:r>
          </w:p>
        </w:tc>
        <w:tc>
          <w:tcPr>
            <w:tcW w:w="7087" w:type="dxa"/>
            <w:tcBorders>
              <w:top w:val="single" w:sz="6" w:space="0" w:color="auto"/>
              <w:left w:val="single" w:sz="6" w:space="0" w:color="auto"/>
              <w:bottom w:val="single" w:sz="6" w:space="0" w:color="auto"/>
              <w:right w:val="single" w:sz="6" w:space="0" w:color="auto"/>
            </w:tcBorders>
            <w:vAlign w:val="center"/>
            <w:hideMark/>
          </w:tcPr>
          <w:p w:rsidR="00164DB2" w:rsidRDefault="00164DB2" w:rsidP="0096419E">
            <w:pPr>
              <w:pStyle w:val="AralkYok"/>
              <w:jc w:val="both"/>
              <w:rPr>
                <w:sz w:val="24"/>
                <w:szCs w:val="24"/>
                <w:lang w:eastAsia="en-US"/>
              </w:rPr>
            </w:pPr>
            <w:r w:rsidRPr="0096419E">
              <w:rPr>
                <w:sz w:val="24"/>
                <w:szCs w:val="24"/>
                <w:lang w:eastAsia="en-US"/>
              </w:rPr>
              <w:t>Açılış</w:t>
            </w:r>
          </w:p>
          <w:p w:rsidR="00617B00" w:rsidRPr="0096419E" w:rsidRDefault="00617B00" w:rsidP="0096419E">
            <w:pPr>
              <w:pStyle w:val="AralkYok"/>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96419E">
        <w:trPr>
          <w:trHeight w:val="54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9770C0">
            <w:pPr>
              <w:spacing w:line="276" w:lineRule="auto"/>
              <w:ind w:right="-174"/>
              <w:rPr>
                <w:b/>
                <w:sz w:val="24"/>
                <w:szCs w:val="24"/>
                <w:lang w:eastAsia="en-US"/>
              </w:rPr>
            </w:pPr>
            <w:r>
              <w:rPr>
                <w:b/>
                <w:sz w:val="24"/>
                <w:szCs w:val="24"/>
                <w:lang w:eastAsia="en-US"/>
              </w:rPr>
              <w:t xml:space="preserve"> 3</w:t>
            </w:r>
          </w:p>
        </w:tc>
        <w:tc>
          <w:tcPr>
            <w:tcW w:w="7087" w:type="dxa"/>
            <w:tcBorders>
              <w:top w:val="single" w:sz="6" w:space="0" w:color="auto"/>
              <w:left w:val="single" w:sz="6" w:space="0" w:color="auto"/>
              <w:bottom w:val="single" w:sz="6" w:space="0" w:color="auto"/>
              <w:right w:val="single" w:sz="6" w:space="0" w:color="auto"/>
            </w:tcBorders>
            <w:vAlign w:val="center"/>
          </w:tcPr>
          <w:p w:rsidR="00164DB2" w:rsidRPr="0096419E" w:rsidRDefault="00164DB2" w:rsidP="0096419E">
            <w:pPr>
              <w:pStyle w:val="AralkYok"/>
              <w:jc w:val="both"/>
              <w:rPr>
                <w:sz w:val="24"/>
                <w:szCs w:val="24"/>
                <w:lang w:eastAsia="en-US"/>
              </w:rPr>
            </w:pPr>
            <w:r w:rsidRPr="0096419E">
              <w:rPr>
                <w:sz w:val="24"/>
                <w:szCs w:val="24"/>
                <w:lang w:eastAsia="en-US"/>
              </w:rPr>
              <w:t xml:space="preserve">5302 sayılı Kanunun 14.maddesi ile İl Genel Meclisi Çalışma Yönetmeliğinin 11.maddesi uyarınca, İl Genel Meclisinin </w:t>
            </w:r>
            <w:r w:rsidR="00D07009">
              <w:rPr>
                <w:b/>
                <w:sz w:val="24"/>
                <w:szCs w:val="24"/>
                <w:lang w:eastAsia="en-US"/>
              </w:rPr>
              <w:t>Ocak/2019</w:t>
            </w:r>
            <w:r w:rsidRPr="0096419E">
              <w:rPr>
                <w:sz w:val="24"/>
                <w:szCs w:val="24"/>
                <w:lang w:eastAsia="en-US"/>
              </w:rPr>
              <w:t xml:space="preserve"> ayında yaptığı</w:t>
            </w:r>
            <w:r w:rsidR="00D07009">
              <w:rPr>
                <w:sz w:val="24"/>
                <w:szCs w:val="24"/>
                <w:lang w:eastAsia="en-US"/>
              </w:rPr>
              <w:t xml:space="preserve"> </w:t>
            </w:r>
            <w:r w:rsidRPr="0096419E">
              <w:rPr>
                <w:sz w:val="24"/>
                <w:szCs w:val="24"/>
                <w:lang w:eastAsia="en-US"/>
              </w:rPr>
              <w:t>toplantılarda alınan kararların üyelere dağıtılması.</w:t>
            </w:r>
          </w:p>
          <w:p w:rsidR="00164DB2" w:rsidRPr="00D90FEF" w:rsidRDefault="00164DB2" w:rsidP="0096419E">
            <w:pPr>
              <w:pStyle w:val="AralkYok"/>
              <w:jc w:val="both"/>
              <w:rPr>
                <w:sz w:val="10"/>
                <w:szCs w:val="10"/>
                <w:lang w:eastAsia="en-US"/>
              </w:rPr>
            </w:pPr>
          </w:p>
        </w:tc>
        <w:tc>
          <w:tcPr>
            <w:tcW w:w="3543"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D07009" w:rsidTr="00464AA9">
        <w:trPr>
          <w:trHeight w:val="545"/>
        </w:trPr>
        <w:tc>
          <w:tcPr>
            <w:tcW w:w="425" w:type="dxa"/>
            <w:tcBorders>
              <w:top w:val="single" w:sz="6" w:space="0" w:color="auto"/>
              <w:left w:val="double" w:sz="4" w:space="0" w:color="auto"/>
              <w:bottom w:val="single" w:sz="6" w:space="0" w:color="auto"/>
              <w:right w:val="single" w:sz="6" w:space="0" w:color="auto"/>
            </w:tcBorders>
          </w:tcPr>
          <w:p w:rsidR="00D07009" w:rsidRDefault="00D07009" w:rsidP="00464AA9">
            <w:pPr>
              <w:ind w:right="-174"/>
              <w:rPr>
                <w:b/>
                <w:sz w:val="24"/>
                <w:szCs w:val="24"/>
              </w:rPr>
            </w:pPr>
            <w:r>
              <w:rPr>
                <w:b/>
                <w:sz w:val="24"/>
                <w:szCs w:val="24"/>
              </w:rPr>
              <w:t xml:space="preserve"> </w:t>
            </w:r>
          </w:p>
          <w:p w:rsidR="00D07009" w:rsidRDefault="00D07009" w:rsidP="00464AA9">
            <w:pPr>
              <w:ind w:right="-174"/>
              <w:rPr>
                <w:b/>
                <w:sz w:val="24"/>
                <w:szCs w:val="24"/>
              </w:rPr>
            </w:pPr>
          </w:p>
          <w:p w:rsidR="00D07009" w:rsidRDefault="00D07009" w:rsidP="00464AA9">
            <w:pPr>
              <w:ind w:right="-174"/>
              <w:rPr>
                <w:b/>
                <w:sz w:val="24"/>
                <w:szCs w:val="24"/>
              </w:rPr>
            </w:pPr>
          </w:p>
          <w:p w:rsidR="00D07009" w:rsidRDefault="009770C0" w:rsidP="00464AA9">
            <w:pPr>
              <w:ind w:right="-174"/>
              <w:rPr>
                <w:b/>
                <w:sz w:val="24"/>
                <w:szCs w:val="24"/>
              </w:rPr>
            </w:pPr>
            <w:r>
              <w:rPr>
                <w:b/>
                <w:sz w:val="24"/>
                <w:szCs w:val="24"/>
              </w:rPr>
              <w:t xml:space="preserve"> 4</w:t>
            </w:r>
          </w:p>
        </w:tc>
        <w:tc>
          <w:tcPr>
            <w:tcW w:w="7087" w:type="dxa"/>
            <w:tcBorders>
              <w:top w:val="single" w:sz="6" w:space="0" w:color="auto"/>
              <w:left w:val="single" w:sz="6" w:space="0" w:color="auto"/>
              <w:bottom w:val="single" w:sz="6" w:space="0" w:color="auto"/>
              <w:right w:val="single" w:sz="6" w:space="0" w:color="auto"/>
            </w:tcBorders>
          </w:tcPr>
          <w:p w:rsidR="00D07009" w:rsidRDefault="00D07009" w:rsidP="00D07009">
            <w:pPr>
              <w:jc w:val="both"/>
              <w:rPr>
                <w:sz w:val="24"/>
                <w:szCs w:val="24"/>
              </w:rPr>
            </w:pPr>
            <w:r>
              <w:rPr>
                <w:sz w:val="24"/>
                <w:szCs w:val="24"/>
              </w:rPr>
              <w:t>2018 yılı envanter çalışmaları kapsamında, yol ağımızda yer alan birinci derece, ikinci derece ve köy içi yollar ayırımında tasnif edilerek uzunluk ve standartları güncellenen köy yolları envanter bilgilerine ilişkin İl Özel İdaresi Yol ve Ulaşım Hizmetleri Müdürlüğünün 07/01/2019 tarih ve 148 sayılı teklif yazı ve eklerinin görüşülerek konunun karara bağlanması.</w:t>
            </w:r>
          </w:p>
          <w:p w:rsidR="00D07009" w:rsidRPr="00D90FEF" w:rsidRDefault="00D07009" w:rsidP="00D07009">
            <w:pPr>
              <w:jc w:val="both"/>
              <w:rPr>
                <w:rFonts w:eastAsia="Calibri"/>
                <w:sz w:val="10"/>
                <w:szCs w:val="10"/>
              </w:rPr>
            </w:pPr>
          </w:p>
        </w:tc>
        <w:tc>
          <w:tcPr>
            <w:tcW w:w="3543" w:type="dxa"/>
            <w:tcBorders>
              <w:top w:val="single" w:sz="6" w:space="0" w:color="auto"/>
              <w:left w:val="single" w:sz="6" w:space="0" w:color="auto"/>
              <w:bottom w:val="single" w:sz="6" w:space="0" w:color="auto"/>
              <w:right w:val="double" w:sz="4" w:space="0" w:color="auto"/>
            </w:tcBorders>
          </w:tcPr>
          <w:p w:rsidR="00D07009" w:rsidRPr="000453F0" w:rsidRDefault="00D07009" w:rsidP="00464AA9">
            <w:pPr>
              <w:rPr>
                <w:sz w:val="24"/>
                <w:szCs w:val="24"/>
              </w:rPr>
            </w:pPr>
          </w:p>
        </w:tc>
      </w:tr>
      <w:tr w:rsidR="00F229C0" w:rsidTr="00464AA9">
        <w:trPr>
          <w:trHeight w:val="545"/>
        </w:trPr>
        <w:tc>
          <w:tcPr>
            <w:tcW w:w="425" w:type="dxa"/>
            <w:tcBorders>
              <w:top w:val="single" w:sz="6" w:space="0" w:color="auto"/>
              <w:left w:val="double" w:sz="4" w:space="0" w:color="auto"/>
              <w:bottom w:val="single" w:sz="6" w:space="0" w:color="auto"/>
              <w:right w:val="single" w:sz="6" w:space="0" w:color="auto"/>
            </w:tcBorders>
          </w:tcPr>
          <w:p w:rsidR="00F229C0" w:rsidRDefault="00F229C0" w:rsidP="00464AA9">
            <w:pPr>
              <w:ind w:right="-174"/>
              <w:rPr>
                <w:b/>
                <w:sz w:val="24"/>
                <w:szCs w:val="24"/>
              </w:rPr>
            </w:pPr>
            <w:r>
              <w:rPr>
                <w:b/>
                <w:sz w:val="24"/>
                <w:szCs w:val="24"/>
              </w:rPr>
              <w:t xml:space="preserve"> </w:t>
            </w:r>
          </w:p>
          <w:p w:rsidR="00F229C0" w:rsidRDefault="00F229C0" w:rsidP="00464AA9">
            <w:pPr>
              <w:ind w:right="-174"/>
              <w:rPr>
                <w:b/>
                <w:sz w:val="24"/>
                <w:szCs w:val="24"/>
              </w:rPr>
            </w:pPr>
          </w:p>
          <w:p w:rsidR="00F229C0" w:rsidRDefault="009770C0" w:rsidP="00464AA9">
            <w:pPr>
              <w:ind w:right="-174"/>
              <w:rPr>
                <w:b/>
                <w:sz w:val="24"/>
                <w:szCs w:val="24"/>
              </w:rPr>
            </w:pPr>
            <w:r>
              <w:rPr>
                <w:b/>
                <w:sz w:val="24"/>
                <w:szCs w:val="24"/>
              </w:rPr>
              <w:t xml:space="preserve"> 5</w:t>
            </w:r>
          </w:p>
        </w:tc>
        <w:tc>
          <w:tcPr>
            <w:tcW w:w="7087" w:type="dxa"/>
            <w:tcBorders>
              <w:top w:val="single" w:sz="6" w:space="0" w:color="auto"/>
              <w:left w:val="single" w:sz="6" w:space="0" w:color="auto"/>
              <w:bottom w:val="single" w:sz="6" w:space="0" w:color="auto"/>
              <w:right w:val="single" w:sz="6" w:space="0" w:color="auto"/>
            </w:tcBorders>
          </w:tcPr>
          <w:p w:rsidR="00F229C0" w:rsidRDefault="00F229C0" w:rsidP="00F229C0">
            <w:pPr>
              <w:jc w:val="both"/>
              <w:rPr>
                <w:bCs/>
                <w:sz w:val="24"/>
                <w:szCs w:val="24"/>
              </w:rPr>
            </w:pPr>
            <w:r w:rsidRPr="00F229C0">
              <w:rPr>
                <w:bCs/>
                <w:sz w:val="24"/>
                <w:szCs w:val="24"/>
              </w:rPr>
              <w:t>201</w:t>
            </w:r>
            <w:r>
              <w:rPr>
                <w:bCs/>
                <w:sz w:val="24"/>
                <w:szCs w:val="24"/>
              </w:rPr>
              <w:t>9</w:t>
            </w:r>
            <w:r w:rsidRPr="00F229C0">
              <w:rPr>
                <w:bCs/>
                <w:sz w:val="24"/>
                <w:szCs w:val="24"/>
              </w:rPr>
              <w:t xml:space="preserve"> yılı içerisinde projesiz ve keşifsiz işlerde bir yıl içerisinde bir köy için yapılacak yardım miktarının üst sınırının belirlenmesine ilişkin İl Özel İdaresi Yapı Kontrol Müdürlüğünün </w:t>
            </w:r>
            <w:r>
              <w:rPr>
                <w:bCs/>
                <w:sz w:val="24"/>
                <w:szCs w:val="24"/>
              </w:rPr>
              <w:t>07/01/2019</w:t>
            </w:r>
            <w:r w:rsidRPr="00F229C0">
              <w:rPr>
                <w:bCs/>
                <w:sz w:val="24"/>
                <w:szCs w:val="24"/>
              </w:rPr>
              <w:t xml:space="preserve"> tarih ve </w:t>
            </w:r>
            <w:r>
              <w:rPr>
                <w:bCs/>
                <w:sz w:val="24"/>
                <w:szCs w:val="24"/>
              </w:rPr>
              <w:t>192</w:t>
            </w:r>
            <w:r w:rsidRPr="00F229C0">
              <w:rPr>
                <w:bCs/>
                <w:sz w:val="24"/>
                <w:szCs w:val="24"/>
              </w:rPr>
              <w:t xml:space="preserve"> sayılı teklif yazısı</w:t>
            </w:r>
            <w:r>
              <w:rPr>
                <w:bCs/>
                <w:sz w:val="24"/>
                <w:szCs w:val="24"/>
              </w:rPr>
              <w:t>nın görüşülerek konunun karara bağlanması.</w:t>
            </w:r>
          </w:p>
          <w:p w:rsidR="00F229C0" w:rsidRPr="00D90FEF" w:rsidRDefault="00F229C0" w:rsidP="00F229C0">
            <w:pPr>
              <w:jc w:val="both"/>
              <w:rPr>
                <w:rFonts w:eastAsia="Calibri"/>
                <w:sz w:val="10"/>
                <w:szCs w:val="10"/>
              </w:rPr>
            </w:pPr>
          </w:p>
        </w:tc>
        <w:tc>
          <w:tcPr>
            <w:tcW w:w="3543" w:type="dxa"/>
            <w:tcBorders>
              <w:top w:val="single" w:sz="6" w:space="0" w:color="auto"/>
              <w:left w:val="single" w:sz="6" w:space="0" w:color="auto"/>
              <w:bottom w:val="single" w:sz="6" w:space="0" w:color="auto"/>
              <w:right w:val="double" w:sz="4" w:space="0" w:color="auto"/>
            </w:tcBorders>
          </w:tcPr>
          <w:p w:rsidR="00F229C0" w:rsidRPr="000453F0" w:rsidRDefault="00F229C0" w:rsidP="00464AA9">
            <w:pPr>
              <w:rPr>
                <w:sz w:val="24"/>
                <w:szCs w:val="24"/>
              </w:rPr>
            </w:pPr>
          </w:p>
        </w:tc>
      </w:tr>
      <w:tr w:rsidR="00330FDA" w:rsidTr="00464AA9">
        <w:trPr>
          <w:trHeight w:val="545"/>
        </w:trPr>
        <w:tc>
          <w:tcPr>
            <w:tcW w:w="425" w:type="dxa"/>
            <w:tcBorders>
              <w:top w:val="single" w:sz="6" w:space="0" w:color="auto"/>
              <w:left w:val="double" w:sz="4" w:space="0" w:color="auto"/>
              <w:bottom w:val="single" w:sz="6" w:space="0" w:color="auto"/>
              <w:right w:val="single" w:sz="6" w:space="0" w:color="auto"/>
            </w:tcBorders>
          </w:tcPr>
          <w:p w:rsidR="007E3D0D" w:rsidRDefault="00330FDA" w:rsidP="00464AA9">
            <w:pPr>
              <w:ind w:right="-174"/>
              <w:rPr>
                <w:b/>
                <w:sz w:val="24"/>
                <w:szCs w:val="24"/>
              </w:rPr>
            </w:pPr>
            <w:r>
              <w:rPr>
                <w:b/>
                <w:sz w:val="24"/>
                <w:szCs w:val="24"/>
              </w:rPr>
              <w:t xml:space="preserve"> </w:t>
            </w:r>
          </w:p>
          <w:p w:rsidR="007E3D0D" w:rsidRDefault="007E3D0D" w:rsidP="00464AA9">
            <w:pPr>
              <w:ind w:right="-174"/>
              <w:rPr>
                <w:b/>
                <w:sz w:val="24"/>
                <w:szCs w:val="24"/>
              </w:rPr>
            </w:pPr>
          </w:p>
          <w:p w:rsidR="007E3D0D" w:rsidRDefault="007E3D0D" w:rsidP="00464AA9">
            <w:pPr>
              <w:ind w:right="-174"/>
              <w:rPr>
                <w:b/>
                <w:sz w:val="24"/>
                <w:szCs w:val="24"/>
              </w:rPr>
            </w:pPr>
          </w:p>
          <w:p w:rsidR="00330FDA" w:rsidRDefault="007E3D0D" w:rsidP="00464AA9">
            <w:pPr>
              <w:ind w:right="-174"/>
              <w:rPr>
                <w:b/>
                <w:sz w:val="24"/>
                <w:szCs w:val="24"/>
              </w:rPr>
            </w:pPr>
            <w:r>
              <w:rPr>
                <w:b/>
                <w:sz w:val="24"/>
                <w:szCs w:val="24"/>
              </w:rPr>
              <w:t xml:space="preserve"> </w:t>
            </w:r>
            <w:r w:rsidR="009770C0">
              <w:rPr>
                <w:b/>
                <w:sz w:val="24"/>
                <w:szCs w:val="24"/>
              </w:rPr>
              <w:t>6</w:t>
            </w:r>
          </w:p>
        </w:tc>
        <w:tc>
          <w:tcPr>
            <w:tcW w:w="7087" w:type="dxa"/>
            <w:tcBorders>
              <w:top w:val="single" w:sz="6" w:space="0" w:color="auto"/>
              <w:left w:val="single" w:sz="6" w:space="0" w:color="auto"/>
              <w:bottom w:val="single" w:sz="6" w:space="0" w:color="auto"/>
              <w:right w:val="single" w:sz="6" w:space="0" w:color="auto"/>
            </w:tcBorders>
          </w:tcPr>
          <w:p w:rsidR="007E3D0D" w:rsidRPr="00CA2893" w:rsidRDefault="00330FDA" w:rsidP="007E3D0D">
            <w:pPr>
              <w:jc w:val="both"/>
              <w:rPr>
                <w:rFonts w:eastAsia="Calibri"/>
                <w:sz w:val="23"/>
                <w:szCs w:val="23"/>
              </w:rPr>
            </w:pPr>
            <w:r w:rsidRPr="00CA2893">
              <w:rPr>
                <w:rFonts w:eastAsia="Calibri"/>
                <w:sz w:val="23"/>
                <w:szCs w:val="23"/>
              </w:rPr>
              <w:t xml:space="preserve">Sulusaray İlçesine bağlı köylerin çöp toplama hizmetleri için </w:t>
            </w:r>
            <w:r w:rsidR="00817829" w:rsidRPr="00CA2893">
              <w:rPr>
                <w:rFonts w:eastAsia="Calibri"/>
                <w:sz w:val="23"/>
                <w:szCs w:val="23"/>
              </w:rPr>
              <w:t xml:space="preserve">2018 yılında </w:t>
            </w:r>
            <w:r w:rsidRPr="00CA2893">
              <w:rPr>
                <w:rFonts w:eastAsia="Calibri"/>
                <w:sz w:val="23"/>
                <w:szCs w:val="23"/>
              </w:rPr>
              <w:t>ayrılan 70.000,00.-TL. ödeneğin</w:t>
            </w:r>
            <w:r w:rsidR="00817829" w:rsidRPr="00CA2893">
              <w:rPr>
                <w:rFonts w:eastAsia="Calibri"/>
                <w:sz w:val="23"/>
                <w:szCs w:val="23"/>
              </w:rPr>
              <w:t xml:space="preserve"> personel ve</w:t>
            </w:r>
            <w:r w:rsidR="007E3D0D" w:rsidRPr="00CA2893">
              <w:rPr>
                <w:rFonts w:eastAsia="Calibri"/>
                <w:sz w:val="23"/>
                <w:szCs w:val="23"/>
              </w:rPr>
              <w:t xml:space="preserve"> araç bakım-onarım masrafları nedeniyle yetersiz gel</w:t>
            </w:r>
            <w:r w:rsidR="009B335E">
              <w:rPr>
                <w:rFonts w:eastAsia="Calibri"/>
                <w:sz w:val="23"/>
                <w:szCs w:val="23"/>
              </w:rPr>
              <w:t>mesi sebebiyle</w:t>
            </w:r>
            <w:r w:rsidR="007E3D0D" w:rsidRPr="00CA2893">
              <w:rPr>
                <w:rFonts w:eastAsia="Calibri"/>
                <w:sz w:val="23"/>
                <w:szCs w:val="23"/>
              </w:rPr>
              <w:t>, ayrılan ödeneğin 100.000,00.-TL.’ye çıkarılması talebine ilişkin İl Özel İdaresi Yapı Kontrol Müdürlüğünün 10/01/2019 tarih ve 347 sayılı teklif yazı ve ekinin görüşülerek konunun karara bağlanması.</w:t>
            </w:r>
          </w:p>
          <w:p w:rsidR="00330FDA" w:rsidRPr="00D90FEF" w:rsidRDefault="00330FDA" w:rsidP="007E3D0D">
            <w:pPr>
              <w:jc w:val="both"/>
              <w:rPr>
                <w:rFonts w:eastAsia="Calibri"/>
                <w:sz w:val="10"/>
                <w:szCs w:val="10"/>
              </w:rPr>
            </w:pPr>
          </w:p>
        </w:tc>
        <w:tc>
          <w:tcPr>
            <w:tcW w:w="3543" w:type="dxa"/>
            <w:tcBorders>
              <w:top w:val="single" w:sz="6" w:space="0" w:color="auto"/>
              <w:left w:val="single" w:sz="6" w:space="0" w:color="auto"/>
              <w:bottom w:val="single" w:sz="6" w:space="0" w:color="auto"/>
              <w:right w:val="double" w:sz="4" w:space="0" w:color="auto"/>
            </w:tcBorders>
          </w:tcPr>
          <w:p w:rsidR="00330FDA" w:rsidRPr="000453F0" w:rsidRDefault="00330FDA" w:rsidP="00464AA9">
            <w:pPr>
              <w:rPr>
                <w:sz w:val="24"/>
                <w:szCs w:val="24"/>
              </w:rPr>
            </w:pPr>
          </w:p>
        </w:tc>
      </w:tr>
      <w:tr w:rsidR="001F4154" w:rsidTr="00EB6BD7">
        <w:trPr>
          <w:trHeight w:val="545"/>
        </w:trPr>
        <w:tc>
          <w:tcPr>
            <w:tcW w:w="425" w:type="dxa"/>
            <w:tcBorders>
              <w:top w:val="single" w:sz="6" w:space="0" w:color="auto"/>
              <w:left w:val="double" w:sz="4" w:space="0" w:color="auto"/>
              <w:bottom w:val="single" w:sz="6" w:space="0" w:color="auto"/>
              <w:right w:val="single" w:sz="6" w:space="0" w:color="auto"/>
            </w:tcBorders>
          </w:tcPr>
          <w:p w:rsidR="001F4154" w:rsidRDefault="001F4154" w:rsidP="00EB6BD7">
            <w:pPr>
              <w:ind w:right="-174"/>
              <w:rPr>
                <w:b/>
                <w:sz w:val="24"/>
                <w:szCs w:val="24"/>
              </w:rPr>
            </w:pPr>
          </w:p>
          <w:p w:rsidR="001F4154" w:rsidRDefault="001F4154" w:rsidP="00EB6BD7">
            <w:pPr>
              <w:ind w:right="-174"/>
              <w:rPr>
                <w:b/>
                <w:sz w:val="24"/>
                <w:szCs w:val="24"/>
              </w:rPr>
            </w:pPr>
            <w:r>
              <w:rPr>
                <w:b/>
                <w:sz w:val="24"/>
                <w:szCs w:val="24"/>
              </w:rPr>
              <w:t xml:space="preserve"> 7</w:t>
            </w:r>
          </w:p>
        </w:tc>
        <w:tc>
          <w:tcPr>
            <w:tcW w:w="7087" w:type="dxa"/>
            <w:tcBorders>
              <w:top w:val="single" w:sz="6" w:space="0" w:color="auto"/>
              <w:left w:val="single" w:sz="6" w:space="0" w:color="auto"/>
              <w:bottom w:val="single" w:sz="6" w:space="0" w:color="auto"/>
              <w:right w:val="single" w:sz="6" w:space="0" w:color="auto"/>
            </w:tcBorders>
          </w:tcPr>
          <w:p w:rsidR="001F4154" w:rsidRDefault="001F4154" w:rsidP="00EB6BD7">
            <w:pPr>
              <w:jc w:val="both"/>
              <w:rPr>
                <w:sz w:val="24"/>
                <w:szCs w:val="24"/>
                <w:lang w:bidi="tr-TR"/>
              </w:rPr>
            </w:pPr>
            <w:r w:rsidRPr="00DC7D82">
              <w:rPr>
                <w:sz w:val="24"/>
                <w:szCs w:val="24"/>
              </w:rPr>
              <w:t>İdaremizin üyesi bulunduğu TUHİS Türk Ağır Sanayi ve Hizmet Sektörü Kamu İşverenleri Sendikası üyeliğinin devamı ve 201</w:t>
            </w:r>
            <w:r w:rsidR="009B335E">
              <w:rPr>
                <w:sz w:val="24"/>
                <w:szCs w:val="24"/>
              </w:rPr>
              <w:t>9</w:t>
            </w:r>
            <w:r w:rsidRPr="00DC7D82">
              <w:rPr>
                <w:sz w:val="24"/>
                <w:szCs w:val="24"/>
              </w:rPr>
              <w:t xml:space="preserve"> yılı üyelik aidatının ödenmesi talebi</w:t>
            </w:r>
            <w:r w:rsidRPr="00DC7D82">
              <w:rPr>
                <w:sz w:val="24"/>
                <w:szCs w:val="24"/>
                <w:lang w:bidi="tr-TR"/>
              </w:rPr>
              <w:t>ne ilişkin</w:t>
            </w:r>
            <w:r>
              <w:rPr>
                <w:sz w:val="24"/>
                <w:szCs w:val="24"/>
                <w:lang w:bidi="tr-TR"/>
              </w:rPr>
              <w:t xml:space="preserve"> İl Özel İdaresi İnsan Kaynakları ve Eğitim Müdürlüğünün 15/01/2019 tarih ve </w:t>
            </w:r>
            <w:r w:rsidR="00050FE6">
              <w:rPr>
                <w:sz w:val="24"/>
                <w:szCs w:val="24"/>
                <w:lang w:bidi="tr-TR"/>
              </w:rPr>
              <w:t>477 sayılı teklif yazı ve ekinin görüşülerek konunun karara bağlanması.</w:t>
            </w:r>
          </w:p>
          <w:p w:rsidR="001F4154" w:rsidRPr="00D90FEF" w:rsidRDefault="001F4154" w:rsidP="00EB6BD7">
            <w:pPr>
              <w:jc w:val="both"/>
              <w:rPr>
                <w:rFonts w:eastAsia="Calibri"/>
                <w:sz w:val="10"/>
                <w:szCs w:val="10"/>
              </w:rPr>
            </w:pPr>
          </w:p>
        </w:tc>
        <w:tc>
          <w:tcPr>
            <w:tcW w:w="3543" w:type="dxa"/>
            <w:tcBorders>
              <w:top w:val="single" w:sz="6" w:space="0" w:color="auto"/>
              <w:left w:val="single" w:sz="6" w:space="0" w:color="auto"/>
              <w:bottom w:val="single" w:sz="6" w:space="0" w:color="auto"/>
              <w:right w:val="double" w:sz="4" w:space="0" w:color="auto"/>
            </w:tcBorders>
          </w:tcPr>
          <w:p w:rsidR="001F4154" w:rsidRPr="000453F0" w:rsidRDefault="001F4154" w:rsidP="00EB6BD7">
            <w:pPr>
              <w:rPr>
                <w:sz w:val="24"/>
                <w:szCs w:val="24"/>
              </w:rPr>
            </w:pPr>
          </w:p>
        </w:tc>
      </w:tr>
      <w:tr w:rsidR="00D90FEF" w:rsidRPr="00D90FEF" w:rsidTr="00EB6BD7">
        <w:trPr>
          <w:trHeight w:val="545"/>
        </w:trPr>
        <w:tc>
          <w:tcPr>
            <w:tcW w:w="425" w:type="dxa"/>
            <w:tcBorders>
              <w:top w:val="single" w:sz="6" w:space="0" w:color="auto"/>
              <w:left w:val="double" w:sz="4" w:space="0" w:color="auto"/>
              <w:bottom w:val="single" w:sz="6" w:space="0" w:color="auto"/>
              <w:right w:val="single" w:sz="6" w:space="0" w:color="auto"/>
            </w:tcBorders>
          </w:tcPr>
          <w:p w:rsidR="00D90FEF" w:rsidRPr="00D90FEF" w:rsidRDefault="00D90FEF" w:rsidP="00EB6BD7">
            <w:pPr>
              <w:ind w:right="-174"/>
              <w:rPr>
                <w:b/>
                <w:sz w:val="24"/>
                <w:szCs w:val="24"/>
              </w:rPr>
            </w:pPr>
          </w:p>
          <w:p w:rsidR="00D90FEF" w:rsidRPr="00D90FEF" w:rsidRDefault="00D90FEF" w:rsidP="00EB6BD7">
            <w:pPr>
              <w:ind w:right="-174"/>
              <w:rPr>
                <w:b/>
                <w:sz w:val="24"/>
                <w:szCs w:val="24"/>
              </w:rPr>
            </w:pPr>
          </w:p>
          <w:p w:rsidR="00D90FEF" w:rsidRPr="00D90FEF" w:rsidRDefault="00D90FEF" w:rsidP="00EB6BD7">
            <w:pPr>
              <w:ind w:right="-174"/>
              <w:rPr>
                <w:b/>
                <w:sz w:val="24"/>
                <w:szCs w:val="24"/>
              </w:rPr>
            </w:pPr>
            <w:r w:rsidRPr="00D90FEF">
              <w:rPr>
                <w:b/>
                <w:sz w:val="24"/>
                <w:szCs w:val="24"/>
              </w:rPr>
              <w:t xml:space="preserve"> 8</w:t>
            </w:r>
          </w:p>
        </w:tc>
        <w:tc>
          <w:tcPr>
            <w:tcW w:w="7087" w:type="dxa"/>
            <w:tcBorders>
              <w:top w:val="single" w:sz="6" w:space="0" w:color="auto"/>
              <w:left w:val="single" w:sz="6" w:space="0" w:color="auto"/>
              <w:bottom w:val="single" w:sz="6" w:space="0" w:color="auto"/>
              <w:right w:val="single" w:sz="6" w:space="0" w:color="auto"/>
            </w:tcBorders>
          </w:tcPr>
          <w:p w:rsidR="00D90FEF" w:rsidRPr="00D90FEF" w:rsidRDefault="00D90FEF" w:rsidP="00D90FEF">
            <w:pPr>
              <w:jc w:val="both"/>
              <w:rPr>
                <w:sz w:val="23"/>
                <w:szCs w:val="23"/>
              </w:rPr>
            </w:pPr>
            <w:r w:rsidRPr="00D90FEF">
              <w:rPr>
                <w:sz w:val="23"/>
                <w:szCs w:val="23"/>
              </w:rPr>
              <w:t>Erbaa İlçesi Kızılay Mahallesi Ihlamur Caddesinde mülkiyeti İdaremiz ile Maliye Hazinesi adına kayıtlı 82 ada ve 14 parseldeki 7.230,50 m</w:t>
            </w:r>
            <w:r w:rsidRPr="00D90FEF">
              <w:rPr>
                <w:sz w:val="23"/>
                <w:szCs w:val="23"/>
                <w:vertAlign w:val="superscript"/>
              </w:rPr>
              <w:t>2</w:t>
            </w:r>
            <w:r w:rsidRPr="00D90FEF">
              <w:rPr>
                <w:sz w:val="23"/>
                <w:szCs w:val="23"/>
              </w:rPr>
              <w:t xml:space="preserve"> yüzölçümlü taşınmaz</w:t>
            </w:r>
            <w:r w:rsidR="00A034C6">
              <w:rPr>
                <w:sz w:val="23"/>
                <w:szCs w:val="23"/>
              </w:rPr>
              <w:t xml:space="preserve">ın </w:t>
            </w:r>
            <w:r w:rsidRPr="00D90FEF">
              <w:rPr>
                <w:sz w:val="23"/>
                <w:szCs w:val="23"/>
              </w:rPr>
              <w:t>İdaremize ait hisse</w:t>
            </w:r>
            <w:r w:rsidR="00A034C6">
              <w:rPr>
                <w:sz w:val="23"/>
                <w:szCs w:val="23"/>
              </w:rPr>
              <w:t>si</w:t>
            </w:r>
            <w:bookmarkStart w:id="0" w:name="_GoBack"/>
            <w:bookmarkEnd w:id="0"/>
            <w:r w:rsidRPr="00D90FEF">
              <w:rPr>
                <w:sz w:val="23"/>
                <w:szCs w:val="23"/>
              </w:rPr>
              <w:t>nin Milli Eğitim Bakanlığı (İnşaat ve Emlak Dairesi Başkanlığı) adına tahsisi talebine ilişkin İl Özel İdaresi Plan Proje Yatırım ve İnşaat Müdürlüğünün 24/01/2019 tarih ve 874 sayılı teklif yazı ve eklerinin görüşülerek konunun karara bağlanması.</w:t>
            </w:r>
          </w:p>
          <w:p w:rsidR="00D90FEF" w:rsidRPr="00D90FEF" w:rsidRDefault="00D90FEF" w:rsidP="00D90FEF">
            <w:pPr>
              <w:jc w:val="both"/>
              <w:rPr>
                <w:rFonts w:eastAsia="Calibri"/>
                <w:sz w:val="10"/>
                <w:szCs w:val="10"/>
              </w:rPr>
            </w:pPr>
          </w:p>
        </w:tc>
        <w:tc>
          <w:tcPr>
            <w:tcW w:w="3543" w:type="dxa"/>
            <w:tcBorders>
              <w:top w:val="single" w:sz="6" w:space="0" w:color="auto"/>
              <w:left w:val="single" w:sz="6" w:space="0" w:color="auto"/>
              <w:bottom w:val="single" w:sz="6" w:space="0" w:color="auto"/>
              <w:right w:val="double" w:sz="4" w:space="0" w:color="auto"/>
            </w:tcBorders>
          </w:tcPr>
          <w:p w:rsidR="00D90FEF" w:rsidRPr="00D90FEF" w:rsidRDefault="00D90FEF" w:rsidP="00EB6BD7">
            <w:pPr>
              <w:rPr>
                <w:sz w:val="24"/>
                <w:szCs w:val="24"/>
              </w:rPr>
            </w:pPr>
          </w:p>
        </w:tc>
      </w:tr>
      <w:tr w:rsidR="00D90FEF" w:rsidTr="00BB72EE">
        <w:trPr>
          <w:trHeight w:val="311"/>
        </w:trPr>
        <w:tc>
          <w:tcPr>
            <w:tcW w:w="425" w:type="dxa"/>
            <w:tcBorders>
              <w:top w:val="single" w:sz="6" w:space="0" w:color="auto"/>
              <w:left w:val="double" w:sz="4" w:space="0" w:color="auto"/>
              <w:bottom w:val="single" w:sz="6" w:space="0" w:color="auto"/>
              <w:right w:val="single" w:sz="6" w:space="0" w:color="auto"/>
            </w:tcBorders>
          </w:tcPr>
          <w:p w:rsidR="00D90FEF" w:rsidRDefault="00D90FEF" w:rsidP="00BB72EE">
            <w:pPr>
              <w:ind w:right="-174"/>
              <w:rPr>
                <w:b/>
                <w:sz w:val="24"/>
                <w:szCs w:val="24"/>
              </w:rPr>
            </w:pPr>
          </w:p>
          <w:p w:rsidR="00D90FEF" w:rsidRPr="000453F0" w:rsidRDefault="00D90FEF" w:rsidP="00CA2893">
            <w:pPr>
              <w:ind w:right="-174"/>
              <w:rPr>
                <w:b/>
                <w:sz w:val="24"/>
                <w:szCs w:val="24"/>
              </w:rPr>
            </w:pPr>
            <w:r>
              <w:rPr>
                <w:b/>
                <w:sz w:val="24"/>
                <w:szCs w:val="24"/>
              </w:rPr>
              <w:t xml:space="preserve">  9</w:t>
            </w:r>
          </w:p>
        </w:tc>
        <w:tc>
          <w:tcPr>
            <w:tcW w:w="7087" w:type="dxa"/>
            <w:tcBorders>
              <w:top w:val="single" w:sz="6" w:space="0" w:color="auto"/>
              <w:left w:val="single" w:sz="6" w:space="0" w:color="auto"/>
              <w:bottom w:val="single" w:sz="6" w:space="0" w:color="auto"/>
              <w:right w:val="single" w:sz="6" w:space="0" w:color="auto"/>
            </w:tcBorders>
          </w:tcPr>
          <w:p w:rsidR="00D90FEF" w:rsidRPr="00FA0333" w:rsidRDefault="00D90FEF" w:rsidP="00CA2893">
            <w:pPr>
              <w:jc w:val="both"/>
              <w:rPr>
                <w:rFonts w:eastAsia="Calibri"/>
                <w:sz w:val="16"/>
                <w:szCs w:val="16"/>
              </w:rPr>
            </w:pPr>
            <w:r>
              <w:rPr>
                <w:rFonts w:eastAsia="Calibri"/>
                <w:sz w:val="24"/>
                <w:szCs w:val="24"/>
              </w:rPr>
              <w:t xml:space="preserve">Erbaa İlçesi Çatalan Köyü Karınçukuru bağlısının isminin </w:t>
            </w:r>
            <w:r w:rsidRPr="00FA0333">
              <w:rPr>
                <w:rFonts w:eastAsia="Calibri"/>
                <w:b/>
                <w:sz w:val="24"/>
                <w:szCs w:val="24"/>
              </w:rPr>
              <w:t>“ASLANLAR”</w:t>
            </w:r>
            <w:r>
              <w:rPr>
                <w:rFonts w:eastAsia="Calibri"/>
                <w:sz w:val="24"/>
                <w:szCs w:val="24"/>
              </w:rPr>
              <w:t xml:space="preserve"> olarak değiştirilmesi talebine ilişkin </w:t>
            </w:r>
            <w:r>
              <w:rPr>
                <w:rFonts w:eastAsia="Calibri"/>
                <w:b/>
                <w:sz w:val="24"/>
                <w:szCs w:val="24"/>
              </w:rPr>
              <w:t xml:space="preserve">Köy İşleri Komisyonu ile AR-GE Komisyonu (müşterek) raporunun </w:t>
            </w:r>
            <w:r>
              <w:rPr>
                <w:rFonts w:eastAsia="Calibri"/>
                <w:sz w:val="24"/>
                <w:szCs w:val="24"/>
              </w:rPr>
              <w:t>görüşülerek konunun karara bağlanması.</w:t>
            </w:r>
          </w:p>
        </w:tc>
        <w:tc>
          <w:tcPr>
            <w:tcW w:w="3543" w:type="dxa"/>
            <w:tcBorders>
              <w:top w:val="single" w:sz="6" w:space="0" w:color="auto"/>
              <w:left w:val="single" w:sz="6" w:space="0" w:color="auto"/>
              <w:bottom w:val="single" w:sz="6" w:space="0" w:color="auto"/>
              <w:right w:val="double" w:sz="4" w:space="0" w:color="auto"/>
            </w:tcBorders>
          </w:tcPr>
          <w:p w:rsidR="00D90FEF" w:rsidRPr="000453F0" w:rsidRDefault="00D90FEF" w:rsidP="00BB72EE">
            <w:pPr>
              <w:rPr>
                <w:sz w:val="24"/>
                <w:szCs w:val="24"/>
              </w:rPr>
            </w:pPr>
          </w:p>
        </w:tc>
      </w:tr>
      <w:tr w:rsidR="00731BBF" w:rsidTr="002F01B9">
        <w:trPr>
          <w:trHeight w:val="570"/>
        </w:trPr>
        <w:tc>
          <w:tcPr>
            <w:tcW w:w="11055" w:type="dxa"/>
            <w:gridSpan w:val="3"/>
            <w:tcBorders>
              <w:top w:val="double" w:sz="4" w:space="0" w:color="auto"/>
              <w:left w:val="double" w:sz="4" w:space="0" w:color="auto"/>
              <w:bottom w:val="single" w:sz="6" w:space="0" w:color="auto"/>
              <w:right w:val="double" w:sz="4" w:space="0" w:color="auto"/>
            </w:tcBorders>
            <w:shd w:val="pct20" w:color="auto" w:fill="FFFFFF"/>
            <w:hideMark/>
          </w:tcPr>
          <w:p w:rsidR="00731BBF" w:rsidRDefault="00731BBF"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731BBF" w:rsidRDefault="00731BBF"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731BBF" w:rsidRDefault="00731BBF"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731BBF" w:rsidRDefault="00731BBF"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731BBF" w:rsidRDefault="00430B18"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2</w:t>
            </w:r>
            <w:r w:rsidR="00731BBF">
              <w:rPr>
                <w:rFonts w:ascii="Arial Black" w:hAnsi="Arial Black"/>
                <w:sz w:val="24"/>
                <w:szCs w:val="24"/>
                <w:lang w:eastAsia="en-US"/>
              </w:rPr>
              <w:t>.TOPLANTI</w:t>
            </w:r>
          </w:p>
          <w:p w:rsidR="00731BBF" w:rsidRDefault="00731BBF"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731BBF" w:rsidRDefault="00731BBF" w:rsidP="00430B18">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430B18">
              <w:rPr>
                <w:rFonts w:ascii="Arial Black" w:hAnsi="Arial Black"/>
                <w:sz w:val="24"/>
                <w:szCs w:val="24"/>
                <w:lang w:eastAsia="en-US"/>
              </w:rPr>
              <w:t>4/02</w:t>
            </w:r>
            <w:r>
              <w:rPr>
                <w:rFonts w:ascii="Arial Black" w:hAnsi="Arial Black"/>
                <w:sz w:val="24"/>
                <w:szCs w:val="24"/>
                <w:lang w:eastAsia="en-US"/>
              </w:rPr>
              <w:t xml:space="preserve">/2019 – 14.00                                      </w:t>
            </w:r>
            <w:r>
              <w:rPr>
                <w:rFonts w:ascii="Tahoma" w:hAnsi="Tahoma"/>
                <w:sz w:val="24"/>
                <w:szCs w:val="24"/>
                <w:lang w:eastAsia="en-US"/>
              </w:rPr>
              <w:t xml:space="preserve">       </w:t>
            </w:r>
          </w:p>
        </w:tc>
      </w:tr>
      <w:tr w:rsidR="00731BBF" w:rsidTr="002F01B9">
        <w:trPr>
          <w:cantSplit/>
          <w:trHeight w:val="411"/>
        </w:trPr>
        <w:tc>
          <w:tcPr>
            <w:tcW w:w="11055" w:type="dxa"/>
            <w:gridSpan w:val="3"/>
            <w:tcBorders>
              <w:top w:val="single" w:sz="6" w:space="0" w:color="auto"/>
              <w:left w:val="double" w:sz="4" w:space="0" w:color="auto"/>
              <w:bottom w:val="single" w:sz="6" w:space="0" w:color="auto"/>
              <w:right w:val="double" w:sz="4" w:space="0" w:color="auto"/>
            </w:tcBorders>
            <w:shd w:val="pct20" w:color="auto" w:fill="FFFFFF"/>
            <w:hideMark/>
          </w:tcPr>
          <w:p w:rsidR="00731BBF" w:rsidRDefault="00731BBF" w:rsidP="002F01B9">
            <w:pPr>
              <w:pStyle w:val="Balk6"/>
              <w:spacing w:before="120" w:after="120" w:line="276" w:lineRule="auto"/>
              <w:rPr>
                <w:rFonts w:ascii="Tahoma" w:hAnsi="Tahoma"/>
                <w:szCs w:val="24"/>
                <w:lang w:eastAsia="en-US"/>
              </w:rPr>
            </w:pPr>
            <w:r>
              <w:rPr>
                <w:rFonts w:ascii="Tahoma" w:hAnsi="Tahoma"/>
                <w:szCs w:val="24"/>
                <w:lang w:eastAsia="en-US"/>
              </w:rPr>
              <w:t>GÜNDEM</w:t>
            </w:r>
          </w:p>
        </w:tc>
      </w:tr>
      <w:tr w:rsidR="00731BBF" w:rsidTr="002F01B9">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731BBF" w:rsidRDefault="00731BBF" w:rsidP="002F01B9">
            <w:pPr>
              <w:spacing w:line="276" w:lineRule="auto"/>
              <w:ind w:right="-176"/>
              <w:rPr>
                <w:rFonts w:ascii="Tahoma" w:hAnsi="Tahoma"/>
                <w:b/>
                <w:sz w:val="24"/>
                <w:szCs w:val="24"/>
                <w:lang w:eastAsia="en-US"/>
              </w:rPr>
            </w:pPr>
            <w:r>
              <w:rPr>
                <w:rFonts w:ascii="Tahoma" w:hAnsi="Tahoma"/>
                <w:b/>
                <w:sz w:val="24"/>
                <w:szCs w:val="24"/>
                <w:lang w:eastAsia="en-US"/>
              </w:rPr>
              <w:t>S.</w:t>
            </w:r>
          </w:p>
          <w:p w:rsidR="00731BBF" w:rsidRDefault="00731BBF" w:rsidP="002F01B9">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7" w:type="dxa"/>
            <w:tcBorders>
              <w:top w:val="single" w:sz="6" w:space="0" w:color="auto"/>
              <w:left w:val="single" w:sz="6" w:space="0" w:color="auto"/>
              <w:bottom w:val="single" w:sz="6" w:space="0" w:color="auto"/>
              <w:right w:val="single" w:sz="6" w:space="0" w:color="auto"/>
            </w:tcBorders>
            <w:vAlign w:val="center"/>
            <w:hideMark/>
          </w:tcPr>
          <w:p w:rsidR="00731BBF" w:rsidRDefault="00731BBF" w:rsidP="002F01B9">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731BBF" w:rsidRDefault="00731BBF" w:rsidP="002F01B9">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D90FEF" w:rsidTr="003A43EF">
        <w:trPr>
          <w:trHeight w:val="311"/>
        </w:trPr>
        <w:tc>
          <w:tcPr>
            <w:tcW w:w="425" w:type="dxa"/>
            <w:tcBorders>
              <w:top w:val="single" w:sz="6" w:space="0" w:color="auto"/>
              <w:left w:val="double" w:sz="4" w:space="0" w:color="auto"/>
              <w:bottom w:val="single" w:sz="6" w:space="0" w:color="auto"/>
              <w:right w:val="single" w:sz="6" w:space="0" w:color="auto"/>
            </w:tcBorders>
          </w:tcPr>
          <w:p w:rsidR="00D90FEF" w:rsidRDefault="00D90FEF" w:rsidP="00D90FEF">
            <w:pPr>
              <w:spacing w:line="276" w:lineRule="auto"/>
              <w:ind w:right="-174"/>
              <w:rPr>
                <w:b/>
                <w:sz w:val="24"/>
                <w:szCs w:val="24"/>
                <w:lang w:eastAsia="en-US"/>
              </w:rPr>
            </w:pPr>
            <w:r>
              <w:rPr>
                <w:b/>
                <w:sz w:val="24"/>
                <w:szCs w:val="24"/>
                <w:lang w:eastAsia="en-US"/>
              </w:rPr>
              <w:t xml:space="preserve"> </w:t>
            </w:r>
          </w:p>
          <w:p w:rsidR="00D90FEF" w:rsidRDefault="00D90FEF" w:rsidP="00D90FEF">
            <w:pPr>
              <w:spacing w:line="276" w:lineRule="auto"/>
              <w:ind w:right="-174"/>
              <w:rPr>
                <w:b/>
                <w:sz w:val="24"/>
                <w:szCs w:val="24"/>
                <w:lang w:eastAsia="en-US"/>
              </w:rPr>
            </w:pPr>
            <w:r>
              <w:rPr>
                <w:b/>
                <w:sz w:val="24"/>
                <w:szCs w:val="24"/>
                <w:lang w:eastAsia="en-US"/>
              </w:rPr>
              <w:t xml:space="preserve"> 10</w:t>
            </w:r>
          </w:p>
        </w:tc>
        <w:tc>
          <w:tcPr>
            <w:tcW w:w="7087" w:type="dxa"/>
            <w:tcBorders>
              <w:top w:val="single" w:sz="6" w:space="0" w:color="auto"/>
              <w:left w:val="single" w:sz="6" w:space="0" w:color="auto"/>
              <w:bottom w:val="single" w:sz="6" w:space="0" w:color="auto"/>
              <w:right w:val="single" w:sz="6" w:space="0" w:color="auto"/>
            </w:tcBorders>
          </w:tcPr>
          <w:p w:rsidR="00D90FEF" w:rsidRDefault="00D90FEF" w:rsidP="00D90FEF">
            <w:pPr>
              <w:pStyle w:val="AralkYok"/>
              <w:jc w:val="both"/>
              <w:rPr>
                <w:rFonts w:eastAsia="Calibri"/>
                <w:sz w:val="24"/>
                <w:szCs w:val="24"/>
                <w:lang w:eastAsia="en-US"/>
              </w:rPr>
            </w:pPr>
            <w:r>
              <w:rPr>
                <w:rFonts w:eastAsia="Calibri"/>
                <w:sz w:val="24"/>
                <w:szCs w:val="24"/>
                <w:lang w:eastAsia="en-US"/>
              </w:rPr>
              <w:t xml:space="preserve">Turhal İlçesi Ormanözü Köyü sınırları içerisinde Sakızlıçay Mezra yolunun yol ağına alınması talebine ilişkin </w:t>
            </w:r>
            <w:r>
              <w:rPr>
                <w:rFonts w:eastAsia="Calibri"/>
                <w:b/>
                <w:sz w:val="24"/>
                <w:szCs w:val="24"/>
                <w:lang w:eastAsia="en-US"/>
              </w:rPr>
              <w:t xml:space="preserve">Plan ve Bütçe Komisyonu ile Köy İşleri Komisyonu (müşterek) raporunun </w:t>
            </w:r>
            <w:r>
              <w:rPr>
                <w:rFonts w:eastAsia="Calibri"/>
                <w:sz w:val="24"/>
                <w:szCs w:val="24"/>
                <w:lang w:eastAsia="en-US"/>
              </w:rPr>
              <w:t>görüşülerek konunun karara bağlanması.</w:t>
            </w:r>
          </w:p>
          <w:p w:rsidR="00D90FEF" w:rsidRPr="00CA2893" w:rsidRDefault="00D90FEF" w:rsidP="00D90FEF">
            <w:pPr>
              <w:pStyle w:val="AralkYok"/>
              <w:jc w:val="both"/>
              <w:rPr>
                <w:rFonts w:eastAsia="Calibri"/>
                <w:sz w:val="10"/>
                <w:szCs w:val="10"/>
                <w:lang w:eastAsia="en-US"/>
              </w:rPr>
            </w:pPr>
          </w:p>
        </w:tc>
        <w:tc>
          <w:tcPr>
            <w:tcW w:w="3543" w:type="dxa"/>
            <w:tcBorders>
              <w:top w:val="single" w:sz="6" w:space="0" w:color="auto"/>
              <w:left w:val="single" w:sz="6" w:space="0" w:color="auto"/>
              <w:bottom w:val="single" w:sz="6" w:space="0" w:color="auto"/>
              <w:right w:val="double" w:sz="4" w:space="0" w:color="auto"/>
            </w:tcBorders>
          </w:tcPr>
          <w:p w:rsidR="00D90FEF" w:rsidRDefault="00D90FEF" w:rsidP="00D90FEF">
            <w:pPr>
              <w:spacing w:line="276" w:lineRule="auto"/>
              <w:rPr>
                <w:sz w:val="24"/>
                <w:szCs w:val="24"/>
                <w:lang w:eastAsia="en-US"/>
              </w:rPr>
            </w:pPr>
          </w:p>
        </w:tc>
      </w:tr>
      <w:tr w:rsidR="00D90FEF" w:rsidTr="003A43EF">
        <w:trPr>
          <w:trHeight w:val="311"/>
        </w:trPr>
        <w:tc>
          <w:tcPr>
            <w:tcW w:w="425" w:type="dxa"/>
            <w:tcBorders>
              <w:top w:val="single" w:sz="6" w:space="0" w:color="auto"/>
              <w:left w:val="double" w:sz="4" w:space="0" w:color="auto"/>
              <w:bottom w:val="single" w:sz="6" w:space="0" w:color="auto"/>
              <w:right w:val="single" w:sz="6" w:space="0" w:color="auto"/>
            </w:tcBorders>
          </w:tcPr>
          <w:p w:rsidR="00D90FEF" w:rsidRDefault="00D90FEF" w:rsidP="00D90FEF">
            <w:pPr>
              <w:spacing w:line="276" w:lineRule="auto"/>
              <w:ind w:right="-174"/>
              <w:rPr>
                <w:b/>
                <w:sz w:val="24"/>
                <w:szCs w:val="24"/>
                <w:lang w:eastAsia="en-US"/>
              </w:rPr>
            </w:pPr>
          </w:p>
          <w:p w:rsidR="00D90FEF" w:rsidRDefault="00D90FEF" w:rsidP="00D90FEF">
            <w:pPr>
              <w:spacing w:line="276" w:lineRule="auto"/>
              <w:ind w:right="-174"/>
              <w:rPr>
                <w:b/>
                <w:sz w:val="24"/>
                <w:szCs w:val="24"/>
                <w:lang w:eastAsia="en-US"/>
              </w:rPr>
            </w:pPr>
          </w:p>
          <w:p w:rsidR="00D90FEF" w:rsidRDefault="00D90FEF" w:rsidP="00D90FEF">
            <w:pPr>
              <w:spacing w:line="276" w:lineRule="auto"/>
              <w:ind w:right="-174"/>
              <w:rPr>
                <w:b/>
                <w:sz w:val="24"/>
                <w:szCs w:val="24"/>
                <w:lang w:eastAsia="en-US"/>
              </w:rPr>
            </w:pPr>
            <w:r>
              <w:rPr>
                <w:b/>
                <w:sz w:val="24"/>
                <w:szCs w:val="24"/>
                <w:lang w:eastAsia="en-US"/>
              </w:rPr>
              <w:t>11</w:t>
            </w:r>
          </w:p>
        </w:tc>
        <w:tc>
          <w:tcPr>
            <w:tcW w:w="7087" w:type="dxa"/>
            <w:tcBorders>
              <w:top w:val="single" w:sz="6" w:space="0" w:color="auto"/>
              <w:left w:val="single" w:sz="6" w:space="0" w:color="auto"/>
              <w:bottom w:val="single" w:sz="6" w:space="0" w:color="auto"/>
              <w:right w:val="single" w:sz="6" w:space="0" w:color="auto"/>
            </w:tcBorders>
          </w:tcPr>
          <w:p w:rsidR="00D90FEF" w:rsidRDefault="00D90FEF" w:rsidP="00D90FEF">
            <w:pPr>
              <w:pStyle w:val="AralkYok"/>
              <w:jc w:val="both"/>
              <w:rPr>
                <w:rFonts w:eastAsia="Calibri"/>
                <w:bCs/>
                <w:sz w:val="24"/>
                <w:szCs w:val="24"/>
                <w:lang w:eastAsia="en-US"/>
              </w:rPr>
            </w:pPr>
            <w:r w:rsidRPr="00430B18">
              <w:rPr>
                <w:rFonts w:eastAsia="Calibri"/>
                <w:bCs/>
                <w:sz w:val="24"/>
                <w:szCs w:val="24"/>
                <w:lang w:eastAsia="en-US"/>
              </w:rPr>
              <w:t>İlimiz genelinde uygulanan taşımalı eğitim sisteminin gerekçeleri, taşımalı eğitimle öğrenim süreçlerini devam ettiren öğrencilerin sayısı ve başarı düzeyinin yerleşik (ev, yurt) olarak öğrenim gören öğrencilerle karşılaştırılarak meclisimizin bilgilendirilmesine ilişkin</w:t>
            </w:r>
            <w:r>
              <w:rPr>
                <w:rFonts w:eastAsia="Calibri"/>
                <w:bCs/>
                <w:sz w:val="24"/>
                <w:szCs w:val="24"/>
                <w:lang w:eastAsia="en-US"/>
              </w:rPr>
              <w:t xml:space="preserve"> </w:t>
            </w:r>
            <w:r>
              <w:rPr>
                <w:rFonts w:eastAsia="Calibri"/>
                <w:b/>
                <w:bCs/>
                <w:sz w:val="24"/>
                <w:szCs w:val="24"/>
                <w:lang w:eastAsia="en-US"/>
              </w:rPr>
              <w:t xml:space="preserve">Eğitim, Kültür ve Sosyal Hizmetler Komisyonu raporunun </w:t>
            </w:r>
            <w:r>
              <w:rPr>
                <w:rFonts w:eastAsia="Calibri"/>
                <w:bCs/>
                <w:sz w:val="24"/>
                <w:szCs w:val="24"/>
                <w:lang w:eastAsia="en-US"/>
              </w:rPr>
              <w:t>görüşülerek konunun karara bağlanması.</w:t>
            </w:r>
          </w:p>
          <w:p w:rsidR="00D90FEF" w:rsidRPr="00CA2893" w:rsidRDefault="00D90FEF" w:rsidP="00D90FEF">
            <w:pPr>
              <w:pStyle w:val="AralkYok"/>
              <w:jc w:val="both"/>
              <w:rPr>
                <w:rFonts w:eastAsia="Calibri"/>
                <w:sz w:val="10"/>
                <w:szCs w:val="10"/>
                <w:lang w:eastAsia="en-US"/>
              </w:rPr>
            </w:pPr>
          </w:p>
        </w:tc>
        <w:tc>
          <w:tcPr>
            <w:tcW w:w="3543" w:type="dxa"/>
            <w:tcBorders>
              <w:top w:val="single" w:sz="6" w:space="0" w:color="auto"/>
              <w:left w:val="single" w:sz="6" w:space="0" w:color="auto"/>
              <w:bottom w:val="single" w:sz="6" w:space="0" w:color="auto"/>
              <w:right w:val="double" w:sz="4" w:space="0" w:color="auto"/>
            </w:tcBorders>
          </w:tcPr>
          <w:p w:rsidR="00D90FEF" w:rsidRDefault="00D90FEF" w:rsidP="00D90FEF">
            <w:pPr>
              <w:spacing w:line="276" w:lineRule="auto"/>
              <w:rPr>
                <w:sz w:val="24"/>
                <w:szCs w:val="24"/>
                <w:lang w:eastAsia="en-US"/>
              </w:rPr>
            </w:pPr>
          </w:p>
        </w:tc>
      </w:tr>
      <w:tr w:rsidR="00D90FEF" w:rsidTr="003A43EF">
        <w:trPr>
          <w:trHeight w:val="311"/>
        </w:trPr>
        <w:tc>
          <w:tcPr>
            <w:tcW w:w="425" w:type="dxa"/>
            <w:tcBorders>
              <w:top w:val="single" w:sz="6" w:space="0" w:color="auto"/>
              <w:left w:val="double" w:sz="4" w:space="0" w:color="auto"/>
              <w:bottom w:val="single" w:sz="6" w:space="0" w:color="auto"/>
              <w:right w:val="single" w:sz="6" w:space="0" w:color="auto"/>
            </w:tcBorders>
          </w:tcPr>
          <w:p w:rsidR="00D90FEF" w:rsidRDefault="00D90FEF" w:rsidP="00D90FEF">
            <w:pPr>
              <w:ind w:right="-174"/>
              <w:rPr>
                <w:b/>
                <w:sz w:val="24"/>
                <w:szCs w:val="24"/>
              </w:rPr>
            </w:pPr>
            <w:r>
              <w:rPr>
                <w:b/>
                <w:sz w:val="24"/>
                <w:szCs w:val="24"/>
              </w:rPr>
              <w:t xml:space="preserve"> </w:t>
            </w:r>
          </w:p>
          <w:p w:rsidR="00D90FEF" w:rsidRDefault="00D90FEF" w:rsidP="00D90FEF">
            <w:pPr>
              <w:ind w:right="-174"/>
              <w:rPr>
                <w:b/>
                <w:sz w:val="24"/>
                <w:szCs w:val="24"/>
              </w:rPr>
            </w:pPr>
          </w:p>
          <w:p w:rsidR="00D90FEF" w:rsidRDefault="00D90FEF" w:rsidP="00D90FEF">
            <w:pPr>
              <w:ind w:right="-174"/>
              <w:rPr>
                <w:b/>
                <w:sz w:val="24"/>
                <w:szCs w:val="24"/>
              </w:rPr>
            </w:pPr>
            <w:r>
              <w:rPr>
                <w:b/>
                <w:sz w:val="24"/>
                <w:szCs w:val="24"/>
              </w:rPr>
              <w:t>12</w:t>
            </w:r>
          </w:p>
        </w:tc>
        <w:tc>
          <w:tcPr>
            <w:tcW w:w="7087" w:type="dxa"/>
            <w:tcBorders>
              <w:top w:val="single" w:sz="6" w:space="0" w:color="auto"/>
              <w:left w:val="single" w:sz="6" w:space="0" w:color="auto"/>
              <w:bottom w:val="single" w:sz="6" w:space="0" w:color="auto"/>
              <w:right w:val="single" w:sz="6" w:space="0" w:color="auto"/>
            </w:tcBorders>
          </w:tcPr>
          <w:p w:rsidR="00D90FEF" w:rsidRDefault="00D90FEF" w:rsidP="00D90FEF">
            <w:pPr>
              <w:jc w:val="both"/>
              <w:rPr>
                <w:bCs/>
                <w:sz w:val="24"/>
                <w:szCs w:val="24"/>
              </w:rPr>
            </w:pPr>
            <w:r>
              <w:rPr>
                <w:bCs/>
                <w:sz w:val="24"/>
                <w:szCs w:val="24"/>
              </w:rPr>
              <w:t xml:space="preserve">İlimiz genelinde İdaremize ait taşınmazların yapılan son satışlar sonrasında güncel envanterinin çıkarılarak meclisimizin bilgilendirilmesine ilişkin </w:t>
            </w:r>
            <w:r>
              <w:rPr>
                <w:b/>
                <w:bCs/>
                <w:sz w:val="24"/>
                <w:szCs w:val="24"/>
              </w:rPr>
              <w:t xml:space="preserve">İmar ve Bayındırlık Komisyonu raporunun </w:t>
            </w:r>
            <w:r>
              <w:rPr>
                <w:bCs/>
                <w:sz w:val="24"/>
                <w:szCs w:val="24"/>
              </w:rPr>
              <w:t>görüşülerek konunun karara bağlanması.</w:t>
            </w:r>
          </w:p>
          <w:p w:rsidR="00D90FEF" w:rsidRPr="00CA2893" w:rsidRDefault="00D90FEF" w:rsidP="00D90FEF">
            <w:pPr>
              <w:jc w:val="both"/>
              <w:rPr>
                <w:rFonts w:eastAsia="Calibri"/>
                <w:sz w:val="10"/>
                <w:szCs w:val="10"/>
              </w:rPr>
            </w:pPr>
          </w:p>
        </w:tc>
        <w:tc>
          <w:tcPr>
            <w:tcW w:w="3543" w:type="dxa"/>
            <w:tcBorders>
              <w:top w:val="single" w:sz="6" w:space="0" w:color="auto"/>
              <w:left w:val="single" w:sz="6" w:space="0" w:color="auto"/>
              <w:bottom w:val="single" w:sz="6" w:space="0" w:color="auto"/>
              <w:right w:val="double" w:sz="4" w:space="0" w:color="auto"/>
            </w:tcBorders>
          </w:tcPr>
          <w:p w:rsidR="00D90FEF" w:rsidRPr="000453F0" w:rsidRDefault="00D90FEF" w:rsidP="00D90FEF">
            <w:pPr>
              <w:rPr>
                <w:sz w:val="24"/>
                <w:szCs w:val="24"/>
              </w:rPr>
            </w:pPr>
          </w:p>
        </w:tc>
      </w:tr>
      <w:tr w:rsidR="00D90FEF" w:rsidTr="00EB6BD7">
        <w:trPr>
          <w:trHeight w:val="545"/>
        </w:trPr>
        <w:tc>
          <w:tcPr>
            <w:tcW w:w="425" w:type="dxa"/>
            <w:tcBorders>
              <w:top w:val="single" w:sz="6" w:space="0" w:color="auto"/>
              <w:left w:val="double" w:sz="4" w:space="0" w:color="auto"/>
              <w:bottom w:val="single" w:sz="6" w:space="0" w:color="auto"/>
              <w:right w:val="single" w:sz="6" w:space="0" w:color="auto"/>
            </w:tcBorders>
          </w:tcPr>
          <w:p w:rsidR="00D90FEF" w:rsidRDefault="00D90FEF" w:rsidP="00D90FEF">
            <w:pPr>
              <w:spacing w:line="276" w:lineRule="auto"/>
              <w:ind w:right="-174"/>
              <w:rPr>
                <w:b/>
                <w:sz w:val="24"/>
                <w:szCs w:val="24"/>
                <w:lang w:eastAsia="en-US"/>
              </w:rPr>
            </w:pPr>
          </w:p>
          <w:p w:rsidR="00D90FEF" w:rsidRDefault="00D90FEF" w:rsidP="00D90FEF">
            <w:pPr>
              <w:spacing w:line="276" w:lineRule="auto"/>
              <w:ind w:right="-174"/>
              <w:rPr>
                <w:b/>
                <w:sz w:val="24"/>
                <w:szCs w:val="24"/>
                <w:lang w:eastAsia="en-US"/>
              </w:rPr>
            </w:pPr>
          </w:p>
          <w:p w:rsidR="00D90FEF" w:rsidRDefault="00D90FEF" w:rsidP="00D90FEF">
            <w:pPr>
              <w:spacing w:line="276" w:lineRule="auto"/>
              <w:ind w:right="-174"/>
              <w:rPr>
                <w:b/>
                <w:sz w:val="24"/>
                <w:szCs w:val="24"/>
                <w:lang w:eastAsia="en-US"/>
              </w:rPr>
            </w:pPr>
            <w:r>
              <w:rPr>
                <w:b/>
                <w:sz w:val="24"/>
                <w:szCs w:val="24"/>
                <w:lang w:eastAsia="en-US"/>
              </w:rPr>
              <w:t>13</w:t>
            </w:r>
          </w:p>
        </w:tc>
        <w:tc>
          <w:tcPr>
            <w:tcW w:w="7087" w:type="dxa"/>
            <w:tcBorders>
              <w:top w:val="single" w:sz="6" w:space="0" w:color="auto"/>
              <w:left w:val="single" w:sz="6" w:space="0" w:color="auto"/>
              <w:bottom w:val="single" w:sz="6" w:space="0" w:color="auto"/>
              <w:right w:val="single" w:sz="6" w:space="0" w:color="auto"/>
            </w:tcBorders>
          </w:tcPr>
          <w:p w:rsidR="00D90FEF" w:rsidRDefault="00D90FEF" w:rsidP="00D90FEF">
            <w:pPr>
              <w:jc w:val="both"/>
              <w:rPr>
                <w:rFonts w:eastAsia="Calibri"/>
                <w:sz w:val="24"/>
                <w:szCs w:val="24"/>
              </w:rPr>
            </w:pPr>
            <w:r>
              <w:rPr>
                <w:rFonts w:eastAsia="Calibri"/>
                <w:sz w:val="24"/>
                <w:szCs w:val="24"/>
                <w:lang w:eastAsia="en-US"/>
              </w:rPr>
              <w:t xml:space="preserve">Erbaa İlçesi Gümüşalan Köyünde membran kaplamalı havuz projesi ve kapalı sistem sulama suyu tesisi yapılması için Olukbaşı arkası mevkii Körük deresinden 10 lt/sn su alınması gerektiğinden, sözkonusu su kaynağının Köy Tüzel Kişiliği adına tahsisi talebine ilişkin </w:t>
            </w:r>
            <w:r>
              <w:rPr>
                <w:rFonts w:eastAsia="Calibri"/>
                <w:b/>
                <w:sz w:val="24"/>
                <w:szCs w:val="24"/>
                <w:lang w:eastAsia="en-US"/>
              </w:rPr>
              <w:t xml:space="preserve">Plan ve Bütçe Komisyonu ile Tarımsal Alt Yapı Hizmetleri </w:t>
            </w:r>
            <w:r>
              <w:rPr>
                <w:rFonts w:eastAsia="Calibri"/>
                <w:b/>
                <w:sz w:val="24"/>
                <w:szCs w:val="24"/>
              </w:rPr>
              <w:t xml:space="preserve">Komisyonu (müşterek) raporunun </w:t>
            </w:r>
            <w:r>
              <w:rPr>
                <w:rFonts w:eastAsia="Calibri"/>
                <w:sz w:val="24"/>
                <w:szCs w:val="24"/>
              </w:rPr>
              <w:t>görüşülerek konunun karara bağlanması.</w:t>
            </w:r>
          </w:p>
          <w:p w:rsidR="00D90FEF" w:rsidRPr="00CA2893" w:rsidRDefault="00D90FEF" w:rsidP="00D90FEF">
            <w:pPr>
              <w:pStyle w:val="AralkYok"/>
              <w:jc w:val="both"/>
              <w:rPr>
                <w:sz w:val="10"/>
                <w:szCs w:val="10"/>
                <w:lang w:eastAsia="en-US"/>
              </w:rPr>
            </w:pPr>
          </w:p>
        </w:tc>
        <w:tc>
          <w:tcPr>
            <w:tcW w:w="3543" w:type="dxa"/>
            <w:tcBorders>
              <w:top w:val="single" w:sz="6" w:space="0" w:color="auto"/>
              <w:left w:val="single" w:sz="6" w:space="0" w:color="auto"/>
              <w:bottom w:val="single" w:sz="6" w:space="0" w:color="auto"/>
              <w:right w:val="double" w:sz="4" w:space="0" w:color="auto"/>
            </w:tcBorders>
          </w:tcPr>
          <w:p w:rsidR="00D90FEF" w:rsidRDefault="00D90FEF" w:rsidP="00D90FEF">
            <w:pPr>
              <w:spacing w:line="276" w:lineRule="auto"/>
              <w:rPr>
                <w:sz w:val="24"/>
                <w:szCs w:val="24"/>
                <w:lang w:eastAsia="en-US"/>
              </w:rPr>
            </w:pPr>
          </w:p>
        </w:tc>
      </w:tr>
      <w:tr w:rsidR="00D90FEF" w:rsidTr="00EB6BD7">
        <w:trPr>
          <w:trHeight w:val="545"/>
        </w:trPr>
        <w:tc>
          <w:tcPr>
            <w:tcW w:w="425" w:type="dxa"/>
            <w:tcBorders>
              <w:top w:val="single" w:sz="6" w:space="0" w:color="auto"/>
              <w:left w:val="double" w:sz="4" w:space="0" w:color="auto"/>
              <w:bottom w:val="single" w:sz="6" w:space="0" w:color="auto"/>
              <w:right w:val="single" w:sz="6" w:space="0" w:color="auto"/>
            </w:tcBorders>
          </w:tcPr>
          <w:p w:rsidR="00D90FEF" w:rsidRDefault="00D90FEF" w:rsidP="00D90FEF">
            <w:pPr>
              <w:ind w:right="-174"/>
              <w:rPr>
                <w:b/>
                <w:sz w:val="24"/>
                <w:szCs w:val="24"/>
              </w:rPr>
            </w:pPr>
          </w:p>
          <w:p w:rsidR="00D90FEF" w:rsidRDefault="00D90FEF" w:rsidP="00D90FEF">
            <w:pPr>
              <w:ind w:right="-174"/>
              <w:rPr>
                <w:b/>
                <w:sz w:val="24"/>
                <w:szCs w:val="24"/>
              </w:rPr>
            </w:pPr>
          </w:p>
          <w:p w:rsidR="00D90FEF" w:rsidRPr="000453F0" w:rsidRDefault="00D90FEF" w:rsidP="00D90FEF">
            <w:pPr>
              <w:ind w:right="-174"/>
              <w:rPr>
                <w:b/>
                <w:sz w:val="24"/>
                <w:szCs w:val="24"/>
              </w:rPr>
            </w:pPr>
            <w:r>
              <w:rPr>
                <w:b/>
                <w:sz w:val="24"/>
                <w:szCs w:val="24"/>
              </w:rPr>
              <w:t>14</w:t>
            </w:r>
          </w:p>
        </w:tc>
        <w:tc>
          <w:tcPr>
            <w:tcW w:w="7087" w:type="dxa"/>
            <w:tcBorders>
              <w:top w:val="single" w:sz="6" w:space="0" w:color="auto"/>
              <w:left w:val="single" w:sz="6" w:space="0" w:color="auto"/>
              <w:bottom w:val="single" w:sz="6" w:space="0" w:color="auto"/>
              <w:right w:val="single" w:sz="6" w:space="0" w:color="auto"/>
            </w:tcBorders>
          </w:tcPr>
          <w:p w:rsidR="00D90FEF" w:rsidRDefault="00D90FEF" w:rsidP="00D90FEF">
            <w:pPr>
              <w:jc w:val="both"/>
              <w:rPr>
                <w:rFonts w:eastAsia="Calibri"/>
                <w:sz w:val="24"/>
                <w:szCs w:val="24"/>
              </w:rPr>
            </w:pPr>
            <w:r>
              <w:rPr>
                <w:rFonts w:eastAsia="Calibri"/>
                <w:sz w:val="24"/>
                <w:szCs w:val="24"/>
              </w:rPr>
              <w:t xml:space="preserve">Veteriner Hekimleri Odası Başkanlığının İlimiz Köylerindeki sahipsiz ve yardıma muhtaç hayvanların bakımı ve tedavileri ile ilgili ortak çalışma yürütülmesi taleplerine ilişkin </w:t>
            </w:r>
            <w:r>
              <w:rPr>
                <w:rFonts w:eastAsia="Calibri"/>
                <w:b/>
                <w:sz w:val="24"/>
                <w:szCs w:val="24"/>
              </w:rPr>
              <w:t xml:space="preserve">Gıda, Tarım ve Hayvancılık Komisyonu ile Plan ve Bütçe Komisyonu (müşterek) raporunun </w:t>
            </w:r>
            <w:r>
              <w:rPr>
                <w:rFonts w:eastAsia="Calibri"/>
                <w:sz w:val="24"/>
                <w:szCs w:val="24"/>
              </w:rPr>
              <w:t>görüşülerek konunun karara bağlanması.</w:t>
            </w:r>
          </w:p>
          <w:p w:rsidR="00D90FEF" w:rsidRPr="00CA2893" w:rsidRDefault="00D90FEF" w:rsidP="00D90FEF">
            <w:pPr>
              <w:jc w:val="both"/>
              <w:rPr>
                <w:rFonts w:eastAsia="Calibri"/>
                <w:sz w:val="10"/>
                <w:szCs w:val="10"/>
              </w:rPr>
            </w:pPr>
          </w:p>
        </w:tc>
        <w:tc>
          <w:tcPr>
            <w:tcW w:w="3543" w:type="dxa"/>
            <w:tcBorders>
              <w:top w:val="single" w:sz="6" w:space="0" w:color="auto"/>
              <w:left w:val="single" w:sz="6" w:space="0" w:color="auto"/>
              <w:bottom w:val="single" w:sz="6" w:space="0" w:color="auto"/>
              <w:right w:val="double" w:sz="4" w:space="0" w:color="auto"/>
            </w:tcBorders>
          </w:tcPr>
          <w:p w:rsidR="00D90FEF" w:rsidRPr="000453F0" w:rsidRDefault="00D90FEF" w:rsidP="00D90FEF">
            <w:pPr>
              <w:rPr>
                <w:sz w:val="24"/>
                <w:szCs w:val="24"/>
              </w:rPr>
            </w:pPr>
          </w:p>
        </w:tc>
      </w:tr>
      <w:tr w:rsidR="00D90FEF" w:rsidTr="003A43EF">
        <w:trPr>
          <w:trHeight w:val="311"/>
        </w:trPr>
        <w:tc>
          <w:tcPr>
            <w:tcW w:w="425" w:type="dxa"/>
            <w:tcBorders>
              <w:top w:val="single" w:sz="6" w:space="0" w:color="auto"/>
              <w:left w:val="double" w:sz="4" w:space="0" w:color="auto"/>
              <w:bottom w:val="single" w:sz="6" w:space="0" w:color="auto"/>
              <w:right w:val="single" w:sz="6" w:space="0" w:color="auto"/>
            </w:tcBorders>
          </w:tcPr>
          <w:p w:rsidR="00D90FEF" w:rsidRDefault="00D90FEF" w:rsidP="00D90FEF">
            <w:pPr>
              <w:spacing w:line="276" w:lineRule="auto"/>
              <w:ind w:right="-174"/>
              <w:rPr>
                <w:b/>
                <w:sz w:val="24"/>
                <w:szCs w:val="24"/>
                <w:lang w:eastAsia="en-US"/>
              </w:rPr>
            </w:pPr>
          </w:p>
          <w:p w:rsidR="00D90FEF" w:rsidRDefault="00D90FEF" w:rsidP="00D90FEF">
            <w:pPr>
              <w:spacing w:line="276" w:lineRule="auto"/>
              <w:ind w:right="-174"/>
              <w:rPr>
                <w:b/>
                <w:sz w:val="24"/>
                <w:szCs w:val="24"/>
                <w:lang w:eastAsia="en-US"/>
              </w:rPr>
            </w:pPr>
          </w:p>
          <w:p w:rsidR="00D90FEF" w:rsidRDefault="00D90FEF" w:rsidP="00D90FEF">
            <w:pPr>
              <w:spacing w:line="276" w:lineRule="auto"/>
              <w:ind w:right="-174"/>
              <w:rPr>
                <w:b/>
                <w:sz w:val="24"/>
                <w:szCs w:val="24"/>
                <w:lang w:eastAsia="en-US"/>
              </w:rPr>
            </w:pPr>
            <w:r>
              <w:rPr>
                <w:b/>
                <w:sz w:val="24"/>
                <w:szCs w:val="24"/>
                <w:lang w:eastAsia="en-US"/>
              </w:rPr>
              <w:t>15</w:t>
            </w:r>
          </w:p>
        </w:tc>
        <w:tc>
          <w:tcPr>
            <w:tcW w:w="7087" w:type="dxa"/>
            <w:tcBorders>
              <w:top w:val="single" w:sz="6" w:space="0" w:color="auto"/>
              <w:left w:val="single" w:sz="6" w:space="0" w:color="auto"/>
              <w:bottom w:val="single" w:sz="6" w:space="0" w:color="auto"/>
              <w:right w:val="single" w:sz="6" w:space="0" w:color="auto"/>
            </w:tcBorders>
          </w:tcPr>
          <w:p w:rsidR="00D90FEF" w:rsidRDefault="00D90FEF" w:rsidP="00D90FEF">
            <w:pPr>
              <w:pStyle w:val="AralkYok"/>
              <w:jc w:val="both"/>
              <w:rPr>
                <w:bCs/>
                <w:sz w:val="24"/>
                <w:szCs w:val="24"/>
              </w:rPr>
            </w:pPr>
            <w:r>
              <w:rPr>
                <w:bCs/>
                <w:sz w:val="24"/>
                <w:szCs w:val="24"/>
              </w:rPr>
              <w:t xml:space="preserve">İlimiz genelinde 2002 yılından bu yana toprağın ve doğanın korunması, erozyonun önlenmesi amacıyla ne kadar ağaçlandırma yapıldığı, ne gibi çalışmaların devam ettiği ile ilgili meclisimizin bilgilendirilmesine ilişkin </w:t>
            </w:r>
            <w:r>
              <w:rPr>
                <w:b/>
                <w:bCs/>
                <w:sz w:val="24"/>
                <w:szCs w:val="24"/>
              </w:rPr>
              <w:t xml:space="preserve">Çevre ve Sağlık Komisyonu ile AR-GE Komisyonu (müşterek) raporunun </w:t>
            </w:r>
            <w:r>
              <w:rPr>
                <w:bCs/>
                <w:sz w:val="24"/>
                <w:szCs w:val="24"/>
              </w:rPr>
              <w:t>görüşülerek konunun karara bağlanması.</w:t>
            </w:r>
          </w:p>
          <w:p w:rsidR="00D90FEF" w:rsidRPr="00CA2893" w:rsidRDefault="00D90FEF" w:rsidP="00D90FEF">
            <w:pPr>
              <w:pStyle w:val="AralkYok"/>
              <w:jc w:val="both"/>
              <w:rPr>
                <w:rFonts w:eastAsia="Calibri"/>
                <w:sz w:val="10"/>
                <w:szCs w:val="10"/>
                <w:lang w:eastAsia="en-US"/>
              </w:rPr>
            </w:pPr>
          </w:p>
        </w:tc>
        <w:tc>
          <w:tcPr>
            <w:tcW w:w="3543" w:type="dxa"/>
            <w:tcBorders>
              <w:top w:val="single" w:sz="6" w:space="0" w:color="auto"/>
              <w:left w:val="single" w:sz="6" w:space="0" w:color="auto"/>
              <w:bottom w:val="single" w:sz="6" w:space="0" w:color="auto"/>
              <w:right w:val="double" w:sz="4" w:space="0" w:color="auto"/>
            </w:tcBorders>
          </w:tcPr>
          <w:p w:rsidR="00D90FEF" w:rsidRDefault="00D90FEF" w:rsidP="00D90FEF">
            <w:pPr>
              <w:spacing w:line="276" w:lineRule="auto"/>
              <w:rPr>
                <w:sz w:val="24"/>
                <w:szCs w:val="24"/>
                <w:lang w:eastAsia="en-US"/>
              </w:rPr>
            </w:pPr>
          </w:p>
        </w:tc>
      </w:tr>
      <w:tr w:rsidR="00D90FEF" w:rsidTr="003A43EF">
        <w:trPr>
          <w:trHeight w:val="311"/>
        </w:trPr>
        <w:tc>
          <w:tcPr>
            <w:tcW w:w="425" w:type="dxa"/>
            <w:tcBorders>
              <w:top w:val="single" w:sz="6" w:space="0" w:color="auto"/>
              <w:left w:val="double" w:sz="4" w:space="0" w:color="auto"/>
              <w:bottom w:val="single" w:sz="6" w:space="0" w:color="auto"/>
              <w:right w:val="single" w:sz="6" w:space="0" w:color="auto"/>
            </w:tcBorders>
          </w:tcPr>
          <w:p w:rsidR="00D90FEF" w:rsidRDefault="00D90FEF" w:rsidP="00D90FEF">
            <w:pPr>
              <w:spacing w:line="276" w:lineRule="auto"/>
              <w:ind w:right="-174"/>
              <w:rPr>
                <w:b/>
                <w:sz w:val="24"/>
                <w:szCs w:val="24"/>
                <w:lang w:eastAsia="en-US"/>
              </w:rPr>
            </w:pPr>
            <w:r>
              <w:rPr>
                <w:b/>
                <w:sz w:val="24"/>
                <w:szCs w:val="24"/>
                <w:lang w:eastAsia="en-US"/>
              </w:rPr>
              <w:t xml:space="preserve"> </w:t>
            </w:r>
          </w:p>
          <w:p w:rsidR="00D90FEF" w:rsidRDefault="00D90FEF" w:rsidP="00D90FEF">
            <w:pPr>
              <w:spacing w:line="276" w:lineRule="auto"/>
              <w:ind w:right="-174"/>
              <w:rPr>
                <w:b/>
                <w:sz w:val="24"/>
                <w:szCs w:val="24"/>
                <w:lang w:eastAsia="en-US"/>
              </w:rPr>
            </w:pPr>
          </w:p>
          <w:p w:rsidR="00D90FEF" w:rsidRDefault="00D90FEF" w:rsidP="00D90FEF">
            <w:pPr>
              <w:spacing w:line="276" w:lineRule="auto"/>
              <w:ind w:right="-174"/>
              <w:rPr>
                <w:b/>
                <w:sz w:val="24"/>
                <w:szCs w:val="24"/>
                <w:lang w:eastAsia="en-US"/>
              </w:rPr>
            </w:pPr>
            <w:r>
              <w:rPr>
                <w:b/>
                <w:sz w:val="24"/>
                <w:szCs w:val="24"/>
                <w:lang w:eastAsia="en-US"/>
              </w:rPr>
              <w:t>16</w:t>
            </w:r>
          </w:p>
        </w:tc>
        <w:tc>
          <w:tcPr>
            <w:tcW w:w="7087" w:type="dxa"/>
            <w:tcBorders>
              <w:top w:val="single" w:sz="6" w:space="0" w:color="auto"/>
              <w:left w:val="single" w:sz="6" w:space="0" w:color="auto"/>
              <w:bottom w:val="single" w:sz="6" w:space="0" w:color="auto"/>
              <w:right w:val="single" w:sz="6" w:space="0" w:color="auto"/>
            </w:tcBorders>
          </w:tcPr>
          <w:p w:rsidR="00D90FEF" w:rsidRPr="00CA2893" w:rsidRDefault="00D90FEF" w:rsidP="00CA2893">
            <w:pPr>
              <w:pStyle w:val="AralkYok"/>
              <w:jc w:val="both"/>
              <w:rPr>
                <w:rFonts w:eastAsia="Calibri"/>
                <w:sz w:val="10"/>
                <w:szCs w:val="10"/>
                <w:lang w:eastAsia="en-US"/>
              </w:rPr>
            </w:pPr>
            <w:r>
              <w:rPr>
                <w:bCs/>
                <w:sz w:val="24"/>
                <w:szCs w:val="24"/>
              </w:rPr>
              <w:t xml:space="preserve">Erbaa İlçesi Horoz Tepesi mevkiindeki tarihi kalıntıların bulunduğu yerde gerekli incelemelerin yapılarak turizme kazandırılması amacıyla çalışma başlatılmasına ilişkin </w:t>
            </w:r>
            <w:r>
              <w:rPr>
                <w:b/>
                <w:bCs/>
                <w:sz w:val="24"/>
                <w:szCs w:val="24"/>
              </w:rPr>
              <w:t xml:space="preserve">Turizm ve Gençlik Spor Komisyonu raporunun </w:t>
            </w:r>
            <w:r>
              <w:rPr>
                <w:bCs/>
                <w:sz w:val="24"/>
                <w:szCs w:val="24"/>
              </w:rPr>
              <w:t>görüşülerek konunun karara bağlanması.</w:t>
            </w:r>
          </w:p>
        </w:tc>
        <w:tc>
          <w:tcPr>
            <w:tcW w:w="3543" w:type="dxa"/>
            <w:tcBorders>
              <w:top w:val="single" w:sz="6" w:space="0" w:color="auto"/>
              <w:left w:val="single" w:sz="6" w:space="0" w:color="auto"/>
              <w:bottom w:val="single" w:sz="6" w:space="0" w:color="auto"/>
              <w:right w:val="double" w:sz="4" w:space="0" w:color="auto"/>
            </w:tcBorders>
          </w:tcPr>
          <w:p w:rsidR="00D90FEF" w:rsidRDefault="00D90FEF" w:rsidP="00D90FEF">
            <w:pPr>
              <w:spacing w:line="276" w:lineRule="auto"/>
              <w:rPr>
                <w:sz w:val="24"/>
                <w:szCs w:val="24"/>
                <w:lang w:eastAsia="en-US"/>
              </w:rPr>
            </w:pPr>
          </w:p>
        </w:tc>
      </w:tr>
    </w:tbl>
    <w:p w:rsidR="00D2371A" w:rsidRDefault="00D2371A" w:rsidP="00D237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p w:rsidR="00D2371A" w:rsidRPr="00CA2893" w:rsidRDefault="00D2371A" w:rsidP="00D237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2"/>
          <w:szCs w:val="12"/>
        </w:rPr>
      </w:pPr>
    </w:p>
    <w:p w:rsidR="00D2371A" w:rsidRDefault="00D2371A" w:rsidP="00D237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Salih YILDIRIM</w:t>
      </w:r>
    </w:p>
    <w:p w:rsidR="00D2371A" w:rsidRDefault="00D2371A" w:rsidP="00C222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 xml:space="preserve">        </w:t>
      </w:r>
      <w:r>
        <w:rPr>
          <w:b/>
          <w:sz w:val="23"/>
          <w:szCs w:val="23"/>
        </w:rPr>
        <w:tab/>
        <w:t xml:space="preserve">      İl Genel Meclis Başkanı</w:t>
      </w:r>
    </w:p>
    <w:sectPr w:rsidR="00D2371A"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86F" w:rsidRDefault="00FB786F" w:rsidP="009220F9">
      <w:r>
        <w:separator/>
      </w:r>
    </w:p>
  </w:endnote>
  <w:endnote w:type="continuationSeparator" w:id="0">
    <w:p w:rsidR="00FB786F" w:rsidRDefault="00FB786F"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A034C6">
          <w:rPr>
            <w:noProof/>
          </w:rPr>
          <w:t>2</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86F" w:rsidRDefault="00FB786F" w:rsidP="009220F9">
      <w:r>
        <w:separator/>
      </w:r>
    </w:p>
  </w:footnote>
  <w:footnote w:type="continuationSeparator" w:id="0">
    <w:p w:rsidR="00FB786F" w:rsidRDefault="00FB786F"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0F9"/>
    <w:rsid w:val="00005838"/>
    <w:rsid w:val="00006B85"/>
    <w:rsid w:val="00010184"/>
    <w:rsid w:val="00012E25"/>
    <w:rsid w:val="000210F7"/>
    <w:rsid w:val="00023C69"/>
    <w:rsid w:val="00023E33"/>
    <w:rsid w:val="000267B0"/>
    <w:rsid w:val="00026D70"/>
    <w:rsid w:val="00027564"/>
    <w:rsid w:val="000277E3"/>
    <w:rsid w:val="00030F1D"/>
    <w:rsid w:val="00032A81"/>
    <w:rsid w:val="00033746"/>
    <w:rsid w:val="00035443"/>
    <w:rsid w:val="00036456"/>
    <w:rsid w:val="00037968"/>
    <w:rsid w:val="00040005"/>
    <w:rsid w:val="00040C9D"/>
    <w:rsid w:val="000411B5"/>
    <w:rsid w:val="00042127"/>
    <w:rsid w:val="000453F0"/>
    <w:rsid w:val="00046657"/>
    <w:rsid w:val="0005051D"/>
    <w:rsid w:val="00050FE6"/>
    <w:rsid w:val="00051BAD"/>
    <w:rsid w:val="00052BE1"/>
    <w:rsid w:val="000532B4"/>
    <w:rsid w:val="000543E9"/>
    <w:rsid w:val="00055CBB"/>
    <w:rsid w:val="00061919"/>
    <w:rsid w:val="000622B2"/>
    <w:rsid w:val="00063629"/>
    <w:rsid w:val="000674E7"/>
    <w:rsid w:val="00067935"/>
    <w:rsid w:val="000700DA"/>
    <w:rsid w:val="00070D18"/>
    <w:rsid w:val="00071036"/>
    <w:rsid w:val="0007392E"/>
    <w:rsid w:val="00074DF0"/>
    <w:rsid w:val="0008115E"/>
    <w:rsid w:val="0008311B"/>
    <w:rsid w:val="00083D83"/>
    <w:rsid w:val="000849CF"/>
    <w:rsid w:val="00087886"/>
    <w:rsid w:val="000902B7"/>
    <w:rsid w:val="00095950"/>
    <w:rsid w:val="00096EFF"/>
    <w:rsid w:val="000973B9"/>
    <w:rsid w:val="000A0E24"/>
    <w:rsid w:val="000A1107"/>
    <w:rsid w:val="000A171F"/>
    <w:rsid w:val="000A1890"/>
    <w:rsid w:val="000A1A05"/>
    <w:rsid w:val="000A1FDC"/>
    <w:rsid w:val="000A22E2"/>
    <w:rsid w:val="000A29A4"/>
    <w:rsid w:val="000A4C65"/>
    <w:rsid w:val="000A5CB4"/>
    <w:rsid w:val="000A6524"/>
    <w:rsid w:val="000A6533"/>
    <w:rsid w:val="000B040B"/>
    <w:rsid w:val="000B2FB6"/>
    <w:rsid w:val="000B4AEE"/>
    <w:rsid w:val="000C2039"/>
    <w:rsid w:val="000C57E2"/>
    <w:rsid w:val="000C5A29"/>
    <w:rsid w:val="000C68EA"/>
    <w:rsid w:val="000D1FA1"/>
    <w:rsid w:val="000D22C5"/>
    <w:rsid w:val="000D27B6"/>
    <w:rsid w:val="000D3BC1"/>
    <w:rsid w:val="000D3DD1"/>
    <w:rsid w:val="000D3F26"/>
    <w:rsid w:val="000D4C05"/>
    <w:rsid w:val="000D55AB"/>
    <w:rsid w:val="000D632C"/>
    <w:rsid w:val="000D7649"/>
    <w:rsid w:val="000D7B1E"/>
    <w:rsid w:val="000E2073"/>
    <w:rsid w:val="000E349A"/>
    <w:rsid w:val="000E7BBE"/>
    <w:rsid w:val="000F060C"/>
    <w:rsid w:val="000F2045"/>
    <w:rsid w:val="000F29D5"/>
    <w:rsid w:val="000F3878"/>
    <w:rsid w:val="000F4ADF"/>
    <w:rsid w:val="000F6A51"/>
    <w:rsid w:val="00100C55"/>
    <w:rsid w:val="00101875"/>
    <w:rsid w:val="001018EE"/>
    <w:rsid w:val="00105D8F"/>
    <w:rsid w:val="00110B37"/>
    <w:rsid w:val="00110B58"/>
    <w:rsid w:val="00111C29"/>
    <w:rsid w:val="00114624"/>
    <w:rsid w:val="001165C0"/>
    <w:rsid w:val="00124F59"/>
    <w:rsid w:val="00125579"/>
    <w:rsid w:val="0012700F"/>
    <w:rsid w:val="00127F31"/>
    <w:rsid w:val="0013151D"/>
    <w:rsid w:val="00132E50"/>
    <w:rsid w:val="00135271"/>
    <w:rsid w:val="001361C4"/>
    <w:rsid w:val="00136E40"/>
    <w:rsid w:val="00137C00"/>
    <w:rsid w:val="0014661A"/>
    <w:rsid w:val="00146E6B"/>
    <w:rsid w:val="00147AA4"/>
    <w:rsid w:val="0015049E"/>
    <w:rsid w:val="0015132A"/>
    <w:rsid w:val="00151612"/>
    <w:rsid w:val="00151803"/>
    <w:rsid w:val="00152796"/>
    <w:rsid w:val="00155C0C"/>
    <w:rsid w:val="00157D4A"/>
    <w:rsid w:val="00160918"/>
    <w:rsid w:val="00161059"/>
    <w:rsid w:val="001631BE"/>
    <w:rsid w:val="00164DB2"/>
    <w:rsid w:val="0016629B"/>
    <w:rsid w:val="0017300E"/>
    <w:rsid w:val="0017620D"/>
    <w:rsid w:val="001814C5"/>
    <w:rsid w:val="00181C42"/>
    <w:rsid w:val="00182C67"/>
    <w:rsid w:val="001860C6"/>
    <w:rsid w:val="00186825"/>
    <w:rsid w:val="001876A9"/>
    <w:rsid w:val="0018796B"/>
    <w:rsid w:val="00187978"/>
    <w:rsid w:val="00187B5E"/>
    <w:rsid w:val="00190991"/>
    <w:rsid w:val="00192F5F"/>
    <w:rsid w:val="001943B1"/>
    <w:rsid w:val="00194D31"/>
    <w:rsid w:val="00197B1D"/>
    <w:rsid w:val="00197CE1"/>
    <w:rsid w:val="001A4118"/>
    <w:rsid w:val="001A5371"/>
    <w:rsid w:val="001A5783"/>
    <w:rsid w:val="001A5868"/>
    <w:rsid w:val="001A7F0A"/>
    <w:rsid w:val="001B0BAE"/>
    <w:rsid w:val="001B148A"/>
    <w:rsid w:val="001B1F8F"/>
    <w:rsid w:val="001B2077"/>
    <w:rsid w:val="001B22C7"/>
    <w:rsid w:val="001B23AE"/>
    <w:rsid w:val="001B4A7C"/>
    <w:rsid w:val="001C0937"/>
    <w:rsid w:val="001C74FB"/>
    <w:rsid w:val="001C7B5C"/>
    <w:rsid w:val="001D0A21"/>
    <w:rsid w:val="001D1066"/>
    <w:rsid w:val="001D1B40"/>
    <w:rsid w:val="001D256C"/>
    <w:rsid w:val="001D35A1"/>
    <w:rsid w:val="001D5A94"/>
    <w:rsid w:val="001E3584"/>
    <w:rsid w:val="001E56D6"/>
    <w:rsid w:val="001F08DF"/>
    <w:rsid w:val="001F17C9"/>
    <w:rsid w:val="001F4154"/>
    <w:rsid w:val="001F5A99"/>
    <w:rsid w:val="001F6852"/>
    <w:rsid w:val="0020373E"/>
    <w:rsid w:val="00206BCE"/>
    <w:rsid w:val="002070E4"/>
    <w:rsid w:val="002115E3"/>
    <w:rsid w:val="00211C42"/>
    <w:rsid w:val="00211D88"/>
    <w:rsid w:val="00212B39"/>
    <w:rsid w:val="00212E19"/>
    <w:rsid w:val="0022082E"/>
    <w:rsid w:val="00220E49"/>
    <w:rsid w:val="00223DE1"/>
    <w:rsid w:val="00224845"/>
    <w:rsid w:val="002256B5"/>
    <w:rsid w:val="002303DD"/>
    <w:rsid w:val="00232B5A"/>
    <w:rsid w:val="0023335B"/>
    <w:rsid w:val="00233A21"/>
    <w:rsid w:val="00234EFB"/>
    <w:rsid w:val="00235117"/>
    <w:rsid w:val="00241DD9"/>
    <w:rsid w:val="00241F3C"/>
    <w:rsid w:val="0024246E"/>
    <w:rsid w:val="00244053"/>
    <w:rsid w:val="00244693"/>
    <w:rsid w:val="00245F9F"/>
    <w:rsid w:val="002468D7"/>
    <w:rsid w:val="0025197D"/>
    <w:rsid w:val="00251F2A"/>
    <w:rsid w:val="00255072"/>
    <w:rsid w:val="00256767"/>
    <w:rsid w:val="00256DD9"/>
    <w:rsid w:val="0025707B"/>
    <w:rsid w:val="00257C5E"/>
    <w:rsid w:val="00265B40"/>
    <w:rsid w:val="00265CFA"/>
    <w:rsid w:val="002668F0"/>
    <w:rsid w:val="0026709E"/>
    <w:rsid w:val="0026799C"/>
    <w:rsid w:val="0027149E"/>
    <w:rsid w:val="0027357B"/>
    <w:rsid w:val="00276A95"/>
    <w:rsid w:val="00277915"/>
    <w:rsid w:val="00281181"/>
    <w:rsid w:val="00281472"/>
    <w:rsid w:val="0028395E"/>
    <w:rsid w:val="00286EC7"/>
    <w:rsid w:val="00291538"/>
    <w:rsid w:val="00293AB9"/>
    <w:rsid w:val="00294530"/>
    <w:rsid w:val="0029617B"/>
    <w:rsid w:val="002A0D02"/>
    <w:rsid w:val="002A29D6"/>
    <w:rsid w:val="002A46A3"/>
    <w:rsid w:val="002A768E"/>
    <w:rsid w:val="002B1D56"/>
    <w:rsid w:val="002B204B"/>
    <w:rsid w:val="002B62DD"/>
    <w:rsid w:val="002B7CD9"/>
    <w:rsid w:val="002C0023"/>
    <w:rsid w:val="002C4453"/>
    <w:rsid w:val="002C4547"/>
    <w:rsid w:val="002C454A"/>
    <w:rsid w:val="002C558F"/>
    <w:rsid w:val="002C5661"/>
    <w:rsid w:val="002C58B8"/>
    <w:rsid w:val="002D11BA"/>
    <w:rsid w:val="002D1784"/>
    <w:rsid w:val="002D5692"/>
    <w:rsid w:val="002D7D48"/>
    <w:rsid w:val="002E5F30"/>
    <w:rsid w:val="002E7380"/>
    <w:rsid w:val="002F203A"/>
    <w:rsid w:val="002F38C1"/>
    <w:rsid w:val="002F3FD2"/>
    <w:rsid w:val="003033B1"/>
    <w:rsid w:val="00304DEA"/>
    <w:rsid w:val="00305645"/>
    <w:rsid w:val="0030777F"/>
    <w:rsid w:val="00310E84"/>
    <w:rsid w:val="00311782"/>
    <w:rsid w:val="00313157"/>
    <w:rsid w:val="00313BAC"/>
    <w:rsid w:val="00313BC0"/>
    <w:rsid w:val="00313E58"/>
    <w:rsid w:val="0031401D"/>
    <w:rsid w:val="00315041"/>
    <w:rsid w:val="00316E30"/>
    <w:rsid w:val="003225BD"/>
    <w:rsid w:val="00322D0C"/>
    <w:rsid w:val="00327580"/>
    <w:rsid w:val="00330FDA"/>
    <w:rsid w:val="00334D2C"/>
    <w:rsid w:val="0033576A"/>
    <w:rsid w:val="00335880"/>
    <w:rsid w:val="00335F1A"/>
    <w:rsid w:val="00337F4E"/>
    <w:rsid w:val="003425E4"/>
    <w:rsid w:val="00345A0A"/>
    <w:rsid w:val="0035310C"/>
    <w:rsid w:val="00353C91"/>
    <w:rsid w:val="00353DE2"/>
    <w:rsid w:val="003578AC"/>
    <w:rsid w:val="003611D0"/>
    <w:rsid w:val="00362A75"/>
    <w:rsid w:val="00365257"/>
    <w:rsid w:val="00367AFC"/>
    <w:rsid w:val="003744A4"/>
    <w:rsid w:val="003744E9"/>
    <w:rsid w:val="00380394"/>
    <w:rsid w:val="0038109A"/>
    <w:rsid w:val="0038117E"/>
    <w:rsid w:val="00381AE5"/>
    <w:rsid w:val="00382044"/>
    <w:rsid w:val="00382FFB"/>
    <w:rsid w:val="00383DCE"/>
    <w:rsid w:val="00383E71"/>
    <w:rsid w:val="00384843"/>
    <w:rsid w:val="003850A4"/>
    <w:rsid w:val="00385586"/>
    <w:rsid w:val="0039005C"/>
    <w:rsid w:val="00390542"/>
    <w:rsid w:val="0039137F"/>
    <w:rsid w:val="003920F3"/>
    <w:rsid w:val="00392577"/>
    <w:rsid w:val="00392BD1"/>
    <w:rsid w:val="00394AB4"/>
    <w:rsid w:val="003A43EF"/>
    <w:rsid w:val="003A7765"/>
    <w:rsid w:val="003A7870"/>
    <w:rsid w:val="003B3774"/>
    <w:rsid w:val="003B48B5"/>
    <w:rsid w:val="003B4EA9"/>
    <w:rsid w:val="003B6834"/>
    <w:rsid w:val="003B6C15"/>
    <w:rsid w:val="003B7F51"/>
    <w:rsid w:val="003C15C1"/>
    <w:rsid w:val="003C394C"/>
    <w:rsid w:val="003C3ECC"/>
    <w:rsid w:val="003C72C4"/>
    <w:rsid w:val="003C74E4"/>
    <w:rsid w:val="003D2231"/>
    <w:rsid w:val="003D34A7"/>
    <w:rsid w:val="003D5641"/>
    <w:rsid w:val="003D753A"/>
    <w:rsid w:val="003E088F"/>
    <w:rsid w:val="003E162B"/>
    <w:rsid w:val="003E3EE5"/>
    <w:rsid w:val="003E57E7"/>
    <w:rsid w:val="003F3377"/>
    <w:rsid w:val="003F408E"/>
    <w:rsid w:val="003F5522"/>
    <w:rsid w:val="003F562C"/>
    <w:rsid w:val="0040036D"/>
    <w:rsid w:val="00400DC7"/>
    <w:rsid w:val="00400E79"/>
    <w:rsid w:val="00403179"/>
    <w:rsid w:val="004055D7"/>
    <w:rsid w:val="00406C7F"/>
    <w:rsid w:val="00406EE1"/>
    <w:rsid w:val="004109C1"/>
    <w:rsid w:val="00411D66"/>
    <w:rsid w:val="004155C9"/>
    <w:rsid w:val="00416413"/>
    <w:rsid w:val="00416D03"/>
    <w:rsid w:val="004201F1"/>
    <w:rsid w:val="00423C0F"/>
    <w:rsid w:val="00424102"/>
    <w:rsid w:val="00424788"/>
    <w:rsid w:val="00430879"/>
    <w:rsid w:val="00430B18"/>
    <w:rsid w:val="004327C6"/>
    <w:rsid w:val="00434BDC"/>
    <w:rsid w:val="004358A4"/>
    <w:rsid w:val="0044076C"/>
    <w:rsid w:val="004415E1"/>
    <w:rsid w:val="004418FA"/>
    <w:rsid w:val="0044340E"/>
    <w:rsid w:val="00445B04"/>
    <w:rsid w:val="004462A9"/>
    <w:rsid w:val="00454CA6"/>
    <w:rsid w:val="0045609F"/>
    <w:rsid w:val="00456561"/>
    <w:rsid w:val="00456906"/>
    <w:rsid w:val="00456A26"/>
    <w:rsid w:val="004631BB"/>
    <w:rsid w:val="004631FA"/>
    <w:rsid w:val="00463770"/>
    <w:rsid w:val="00465823"/>
    <w:rsid w:val="00465B76"/>
    <w:rsid w:val="004717F0"/>
    <w:rsid w:val="0048004C"/>
    <w:rsid w:val="0048028B"/>
    <w:rsid w:val="00480B43"/>
    <w:rsid w:val="00485793"/>
    <w:rsid w:val="0048639A"/>
    <w:rsid w:val="00487CB7"/>
    <w:rsid w:val="00490DAE"/>
    <w:rsid w:val="00492211"/>
    <w:rsid w:val="004946B4"/>
    <w:rsid w:val="004971BB"/>
    <w:rsid w:val="004A0737"/>
    <w:rsid w:val="004A0DAD"/>
    <w:rsid w:val="004A173E"/>
    <w:rsid w:val="004A463C"/>
    <w:rsid w:val="004A4BB0"/>
    <w:rsid w:val="004A4C52"/>
    <w:rsid w:val="004A57D6"/>
    <w:rsid w:val="004A5D8F"/>
    <w:rsid w:val="004A7C88"/>
    <w:rsid w:val="004B34F1"/>
    <w:rsid w:val="004C280A"/>
    <w:rsid w:val="004C3968"/>
    <w:rsid w:val="004C3FE1"/>
    <w:rsid w:val="004C5AB8"/>
    <w:rsid w:val="004C6399"/>
    <w:rsid w:val="004C6482"/>
    <w:rsid w:val="004C7613"/>
    <w:rsid w:val="004D0E20"/>
    <w:rsid w:val="004D1A37"/>
    <w:rsid w:val="004D39C1"/>
    <w:rsid w:val="004D4B4F"/>
    <w:rsid w:val="004E0C0F"/>
    <w:rsid w:val="004E2ABC"/>
    <w:rsid w:val="004E3847"/>
    <w:rsid w:val="004E5672"/>
    <w:rsid w:val="004E7412"/>
    <w:rsid w:val="004F4167"/>
    <w:rsid w:val="004F6147"/>
    <w:rsid w:val="004F7DF9"/>
    <w:rsid w:val="00501FBC"/>
    <w:rsid w:val="00503FC1"/>
    <w:rsid w:val="00505EE4"/>
    <w:rsid w:val="00510250"/>
    <w:rsid w:val="00510955"/>
    <w:rsid w:val="00510DB6"/>
    <w:rsid w:val="00513606"/>
    <w:rsid w:val="00513AC4"/>
    <w:rsid w:val="0051630D"/>
    <w:rsid w:val="00516DA2"/>
    <w:rsid w:val="0051797B"/>
    <w:rsid w:val="0052013A"/>
    <w:rsid w:val="00522824"/>
    <w:rsid w:val="005230BE"/>
    <w:rsid w:val="005237CA"/>
    <w:rsid w:val="00523A70"/>
    <w:rsid w:val="00523CEC"/>
    <w:rsid w:val="00525E6E"/>
    <w:rsid w:val="00526E20"/>
    <w:rsid w:val="005274BE"/>
    <w:rsid w:val="005319AF"/>
    <w:rsid w:val="0053268F"/>
    <w:rsid w:val="00533652"/>
    <w:rsid w:val="00534194"/>
    <w:rsid w:val="00536F22"/>
    <w:rsid w:val="00537B6C"/>
    <w:rsid w:val="005401C5"/>
    <w:rsid w:val="00540C0E"/>
    <w:rsid w:val="00540DD3"/>
    <w:rsid w:val="00541CA1"/>
    <w:rsid w:val="00541CF0"/>
    <w:rsid w:val="005421D6"/>
    <w:rsid w:val="005456A6"/>
    <w:rsid w:val="0054644D"/>
    <w:rsid w:val="0054751A"/>
    <w:rsid w:val="00547EFE"/>
    <w:rsid w:val="00552801"/>
    <w:rsid w:val="0055422A"/>
    <w:rsid w:val="0055642D"/>
    <w:rsid w:val="00556D30"/>
    <w:rsid w:val="00557C7F"/>
    <w:rsid w:val="00561205"/>
    <w:rsid w:val="00562E40"/>
    <w:rsid w:val="005630DB"/>
    <w:rsid w:val="00566599"/>
    <w:rsid w:val="00567EAA"/>
    <w:rsid w:val="00571F7D"/>
    <w:rsid w:val="00574067"/>
    <w:rsid w:val="00574610"/>
    <w:rsid w:val="0057539F"/>
    <w:rsid w:val="00576015"/>
    <w:rsid w:val="00576558"/>
    <w:rsid w:val="005812A0"/>
    <w:rsid w:val="00582680"/>
    <w:rsid w:val="00582939"/>
    <w:rsid w:val="00583697"/>
    <w:rsid w:val="00584C88"/>
    <w:rsid w:val="00591F7D"/>
    <w:rsid w:val="00592A66"/>
    <w:rsid w:val="00592F30"/>
    <w:rsid w:val="00593B75"/>
    <w:rsid w:val="00594D0E"/>
    <w:rsid w:val="00594E23"/>
    <w:rsid w:val="00594F81"/>
    <w:rsid w:val="00597465"/>
    <w:rsid w:val="0059764E"/>
    <w:rsid w:val="005A4A3B"/>
    <w:rsid w:val="005A5170"/>
    <w:rsid w:val="005A5B10"/>
    <w:rsid w:val="005A7689"/>
    <w:rsid w:val="005B1023"/>
    <w:rsid w:val="005B191C"/>
    <w:rsid w:val="005B4D8C"/>
    <w:rsid w:val="005B4F28"/>
    <w:rsid w:val="005C0DD5"/>
    <w:rsid w:val="005C11FB"/>
    <w:rsid w:val="005C16DD"/>
    <w:rsid w:val="005C1CC0"/>
    <w:rsid w:val="005C6CC4"/>
    <w:rsid w:val="005D0844"/>
    <w:rsid w:val="005D469E"/>
    <w:rsid w:val="005D4EA2"/>
    <w:rsid w:val="005D5F4B"/>
    <w:rsid w:val="005E2991"/>
    <w:rsid w:val="005E4D42"/>
    <w:rsid w:val="005F0005"/>
    <w:rsid w:val="005F1FAD"/>
    <w:rsid w:val="005F23E0"/>
    <w:rsid w:val="005F2B35"/>
    <w:rsid w:val="005F31F7"/>
    <w:rsid w:val="005F4D76"/>
    <w:rsid w:val="005F5EDA"/>
    <w:rsid w:val="00601537"/>
    <w:rsid w:val="006030E4"/>
    <w:rsid w:val="00604C89"/>
    <w:rsid w:val="006078D3"/>
    <w:rsid w:val="00610B38"/>
    <w:rsid w:val="00610C16"/>
    <w:rsid w:val="00610CA4"/>
    <w:rsid w:val="00611285"/>
    <w:rsid w:val="00611A78"/>
    <w:rsid w:val="00611B06"/>
    <w:rsid w:val="00614989"/>
    <w:rsid w:val="006153DA"/>
    <w:rsid w:val="006156BD"/>
    <w:rsid w:val="00615ACD"/>
    <w:rsid w:val="00616B9C"/>
    <w:rsid w:val="006178F8"/>
    <w:rsid w:val="00617B00"/>
    <w:rsid w:val="00621CC3"/>
    <w:rsid w:val="00621CE2"/>
    <w:rsid w:val="00622894"/>
    <w:rsid w:val="006245D4"/>
    <w:rsid w:val="006258CB"/>
    <w:rsid w:val="006262CB"/>
    <w:rsid w:val="006271DC"/>
    <w:rsid w:val="006304CA"/>
    <w:rsid w:val="006332F0"/>
    <w:rsid w:val="00636A9B"/>
    <w:rsid w:val="00636B85"/>
    <w:rsid w:val="0063701D"/>
    <w:rsid w:val="0064031C"/>
    <w:rsid w:val="00640528"/>
    <w:rsid w:val="00645395"/>
    <w:rsid w:val="00645D72"/>
    <w:rsid w:val="0064729F"/>
    <w:rsid w:val="006473EA"/>
    <w:rsid w:val="00651542"/>
    <w:rsid w:val="0065354C"/>
    <w:rsid w:val="00654D84"/>
    <w:rsid w:val="0065717F"/>
    <w:rsid w:val="0066183C"/>
    <w:rsid w:val="0066218D"/>
    <w:rsid w:val="006635D0"/>
    <w:rsid w:val="0066431F"/>
    <w:rsid w:val="00665CC7"/>
    <w:rsid w:val="00667EB1"/>
    <w:rsid w:val="00670071"/>
    <w:rsid w:val="0067308A"/>
    <w:rsid w:val="00673468"/>
    <w:rsid w:val="006765A8"/>
    <w:rsid w:val="00677415"/>
    <w:rsid w:val="00680E7B"/>
    <w:rsid w:val="00681396"/>
    <w:rsid w:val="0068140D"/>
    <w:rsid w:val="0068421A"/>
    <w:rsid w:val="006852F3"/>
    <w:rsid w:val="00685B26"/>
    <w:rsid w:val="006860DF"/>
    <w:rsid w:val="00687F58"/>
    <w:rsid w:val="00690E4B"/>
    <w:rsid w:val="006925ED"/>
    <w:rsid w:val="00692D67"/>
    <w:rsid w:val="006944E0"/>
    <w:rsid w:val="00695EC3"/>
    <w:rsid w:val="006965BB"/>
    <w:rsid w:val="006968F5"/>
    <w:rsid w:val="00696C56"/>
    <w:rsid w:val="00696E9E"/>
    <w:rsid w:val="006A07EE"/>
    <w:rsid w:val="006A24BD"/>
    <w:rsid w:val="006A2B41"/>
    <w:rsid w:val="006A5204"/>
    <w:rsid w:val="006A5F03"/>
    <w:rsid w:val="006A6848"/>
    <w:rsid w:val="006A7427"/>
    <w:rsid w:val="006B1490"/>
    <w:rsid w:val="006B2EE2"/>
    <w:rsid w:val="006B4745"/>
    <w:rsid w:val="006C0E84"/>
    <w:rsid w:val="006C13E0"/>
    <w:rsid w:val="006C173B"/>
    <w:rsid w:val="006C1A16"/>
    <w:rsid w:val="006C4122"/>
    <w:rsid w:val="006C51C0"/>
    <w:rsid w:val="006D0133"/>
    <w:rsid w:val="006D1504"/>
    <w:rsid w:val="006D176B"/>
    <w:rsid w:val="006D1F96"/>
    <w:rsid w:val="006D386A"/>
    <w:rsid w:val="006D4759"/>
    <w:rsid w:val="006D48B1"/>
    <w:rsid w:val="006D4DE9"/>
    <w:rsid w:val="006E10F2"/>
    <w:rsid w:val="006E2444"/>
    <w:rsid w:val="006E2D06"/>
    <w:rsid w:val="006E4042"/>
    <w:rsid w:val="006E4CFF"/>
    <w:rsid w:val="006E5EC0"/>
    <w:rsid w:val="006E6C33"/>
    <w:rsid w:val="006E71A5"/>
    <w:rsid w:val="006E7B7F"/>
    <w:rsid w:val="006F01BE"/>
    <w:rsid w:val="006F67E5"/>
    <w:rsid w:val="007010A3"/>
    <w:rsid w:val="00703F4F"/>
    <w:rsid w:val="00704F88"/>
    <w:rsid w:val="00705CE2"/>
    <w:rsid w:val="0070672D"/>
    <w:rsid w:val="00706A87"/>
    <w:rsid w:val="007073E3"/>
    <w:rsid w:val="00712866"/>
    <w:rsid w:val="00720684"/>
    <w:rsid w:val="00721776"/>
    <w:rsid w:val="00721A76"/>
    <w:rsid w:val="007223EF"/>
    <w:rsid w:val="00724A13"/>
    <w:rsid w:val="007304B5"/>
    <w:rsid w:val="00731BBF"/>
    <w:rsid w:val="00732479"/>
    <w:rsid w:val="00733C23"/>
    <w:rsid w:val="0073430F"/>
    <w:rsid w:val="007368D8"/>
    <w:rsid w:val="00736DCA"/>
    <w:rsid w:val="0073726F"/>
    <w:rsid w:val="00737D9C"/>
    <w:rsid w:val="00741053"/>
    <w:rsid w:val="00742434"/>
    <w:rsid w:val="00743BDC"/>
    <w:rsid w:val="0074581B"/>
    <w:rsid w:val="00747EFD"/>
    <w:rsid w:val="007538D8"/>
    <w:rsid w:val="007608F7"/>
    <w:rsid w:val="007632E0"/>
    <w:rsid w:val="0076465C"/>
    <w:rsid w:val="0076720A"/>
    <w:rsid w:val="00767AF9"/>
    <w:rsid w:val="00767B16"/>
    <w:rsid w:val="00770D5F"/>
    <w:rsid w:val="00770F58"/>
    <w:rsid w:val="00771B42"/>
    <w:rsid w:val="007727BD"/>
    <w:rsid w:val="00775426"/>
    <w:rsid w:val="00776D32"/>
    <w:rsid w:val="00777FE2"/>
    <w:rsid w:val="0078049C"/>
    <w:rsid w:val="007811E7"/>
    <w:rsid w:val="00786635"/>
    <w:rsid w:val="00786C5A"/>
    <w:rsid w:val="00787D01"/>
    <w:rsid w:val="007908FB"/>
    <w:rsid w:val="00792153"/>
    <w:rsid w:val="00796395"/>
    <w:rsid w:val="007963E3"/>
    <w:rsid w:val="00796CE9"/>
    <w:rsid w:val="00796EBD"/>
    <w:rsid w:val="007A0827"/>
    <w:rsid w:val="007A2DCC"/>
    <w:rsid w:val="007A43D6"/>
    <w:rsid w:val="007A4D11"/>
    <w:rsid w:val="007A52E3"/>
    <w:rsid w:val="007A644D"/>
    <w:rsid w:val="007A7AF6"/>
    <w:rsid w:val="007A7E8A"/>
    <w:rsid w:val="007B04AD"/>
    <w:rsid w:val="007B0E12"/>
    <w:rsid w:val="007B3DBC"/>
    <w:rsid w:val="007B484B"/>
    <w:rsid w:val="007B682F"/>
    <w:rsid w:val="007B68F9"/>
    <w:rsid w:val="007B7809"/>
    <w:rsid w:val="007C0C87"/>
    <w:rsid w:val="007C15FB"/>
    <w:rsid w:val="007C37BB"/>
    <w:rsid w:val="007C4DAA"/>
    <w:rsid w:val="007C5A8E"/>
    <w:rsid w:val="007C73D5"/>
    <w:rsid w:val="007C77B2"/>
    <w:rsid w:val="007D6074"/>
    <w:rsid w:val="007D7FF2"/>
    <w:rsid w:val="007E08BC"/>
    <w:rsid w:val="007E187C"/>
    <w:rsid w:val="007E2812"/>
    <w:rsid w:val="007E3D0D"/>
    <w:rsid w:val="007E4CCB"/>
    <w:rsid w:val="007E79BB"/>
    <w:rsid w:val="007F0C88"/>
    <w:rsid w:val="007F3D96"/>
    <w:rsid w:val="007F7C6E"/>
    <w:rsid w:val="008004E9"/>
    <w:rsid w:val="008008E5"/>
    <w:rsid w:val="00801636"/>
    <w:rsid w:val="00801867"/>
    <w:rsid w:val="00802AB1"/>
    <w:rsid w:val="00802F7D"/>
    <w:rsid w:val="00807F83"/>
    <w:rsid w:val="00811DB7"/>
    <w:rsid w:val="00813378"/>
    <w:rsid w:val="0081739B"/>
    <w:rsid w:val="00817829"/>
    <w:rsid w:val="008222B2"/>
    <w:rsid w:val="008224BB"/>
    <w:rsid w:val="00823833"/>
    <w:rsid w:val="00824572"/>
    <w:rsid w:val="00824849"/>
    <w:rsid w:val="0082661C"/>
    <w:rsid w:val="00826A05"/>
    <w:rsid w:val="00827238"/>
    <w:rsid w:val="00827B2C"/>
    <w:rsid w:val="00833A9D"/>
    <w:rsid w:val="008348B0"/>
    <w:rsid w:val="00834F94"/>
    <w:rsid w:val="00835913"/>
    <w:rsid w:val="00836942"/>
    <w:rsid w:val="00840893"/>
    <w:rsid w:val="008417DF"/>
    <w:rsid w:val="008425B9"/>
    <w:rsid w:val="0084460E"/>
    <w:rsid w:val="00845491"/>
    <w:rsid w:val="008459D5"/>
    <w:rsid w:val="00846279"/>
    <w:rsid w:val="00846661"/>
    <w:rsid w:val="008466B2"/>
    <w:rsid w:val="0084703A"/>
    <w:rsid w:val="00852A8B"/>
    <w:rsid w:val="00853C4F"/>
    <w:rsid w:val="00856039"/>
    <w:rsid w:val="0085641F"/>
    <w:rsid w:val="00856EB9"/>
    <w:rsid w:val="00857D3B"/>
    <w:rsid w:val="00860E26"/>
    <w:rsid w:val="0086248B"/>
    <w:rsid w:val="008636FB"/>
    <w:rsid w:val="00863987"/>
    <w:rsid w:val="00865383"/>
    <w:rsid w:val="008658F0"/>
    <w:rsid w:val="00870194"/>
    <w:rsid w:val="0087396A"/>
    <w:rsid w:val="0087416D"/>
    <w:rsid w:val="00874A01"/>
    <w:rsid w:val="00874B63"/>
    <w:rsid w:val="00875667"/>
    <w:rsid w:val="008768C8"/>
    <w:rsid w:val="00876F38"/>
    <w:rsid w:val="00877BB6"/>
    <w:rsid w:val="00880405"/>
    <w:rsid w:val="0088048B"/>
    <w:rsid w:val="008827B0"/>
    <w:rsid w:val="00883F09"/>
    <w:rsid w:val="00884CEE"/>
    <w:rsid w:val="00884EAA"/>
    <w:rsid w:val="00887F99"/>
    <w:rsid w:val="00890E7C"/>
    <w:rsid w:val="0089249C"/>
    <w:rsid w:val="008931A3"/>
    <w:rsid w:val="00894664"/>
    <w:rsid w:val="008946BE"/>
    <w:rsid w:val="0089504F"/>
    <w:rsid w:val="008956CA"/>
    <w:rsid w:val="00896975"/>
    <w:rsid w:val="008976AD"/>
    <w:rsid w:val="0089785F"/>
    <w:rsid w:val="008A4AD0"/>
    <w:rsid w:val="008A50AF"/>
    <w:rsid w:val="008A66B7"/>
    <w:rsid w:val="008A78EF"/>
    <w:rsid w:val="008A79B5"/>
    <w:rsid w:val="008A7F1C"/>
    <w:rsid w:val="008B2EDE"/>
    <w:rsid w:val="008B3A37"/>
    <w:rsid w:val="008B409A"/>
    <w:rsid w:val="008B47AA"/>
    <w:rsid w:val="008B50FC"/>
    <w:rsid w:val="008B52A8"/>
    <w:rsid w:val="008B5858"/>
    <w:rsid w:val="008B641E"/>
    <w:rsid w:val="008B69FE"/>
    <w:rsid w:val="008C1104"/>
    <w:rsid w:val="008C261A"/>
    <w:rsid w:val="008C3253"/>
    <w:rsid w:val="008C3297"/>
    <w:rsid w:val="008C4180"/>
    <w:rsid w:val="008C42F5"/>
    <w:rsid w:val="008C520D"/>
    <w:rsid w:val="008C5A52"/>
    <w:rsid w:val="008C66D5"/>
    <w:rsid w:val="008C68C0"/>
    <w:rsid w:val="008C76BD"/>
    <w:rsid w:val="008D173C"/>
    <w:rsid w:val="008D21B8"/>
    <w:rsid w:val="008D3030"/>
    <w:rsid w:val="008D309D"/>
    <w:rsid w:val="008D3FA4"/>
    <w:rsid w:val="008D4B1A"/>
    <w:rsid w:val="008D4FCA"/>
    <w:rsid w:val="008D6AF3"/>
    <w:rsid w:val="008E15E4"/>
    <w:rsid w:val="008E16E4"/>
    <w:rsid w:val="008E3321"/>
    <w:rsid w:val="008E33BC"/>
    <w:rsid w:val="008E71B3"/>
    <w:rsid w:val="008F1022"/>
    <w:rsid w:val="008F14DA"/>
    <w:rsid w:val="008F615E"/>
    <w:rsid w:val="008F67EB"/>
    <w:rsid w:val="008F734F"/>
    <w:rsid w:val="0090064C"/>
    <w:rsid w:val="00903CB3"/>
    <w:rsid w:val="00906267"/>
    <w:rsid w:val="009068D7"/>
    <w:rsid w:val="0090712D"/>
    <w:rsid w:val="00907CA8"/>
    <w:rsid w:val="00911122"/>
    <w:rsid w:val="00911B74"/>
    <w:rsid w:val="00911CBC"/>
    <w:rsid w:val="0091412C"/>
    <w:rsid w:val="00914793"/>
    <w:rsid w:val="009149BC"/>
    <w:rsid w:val="0091602F"/>
    <w:rsid w:val="00916ABD"/>
    <w:rsid w:val="009220F9"/>
    <w:rsid w:val="009222FC"/>
    <w:rsid w:val="00924917"/>
    <w:rsid w:val="00925C71"/>
    <w:rsid w:val="009261A9"/>
    <w:rsid w:val="009270DE"/>
    <w:rsid w:val="009308C8"/>
    <w:rsid w:val="00931932"/>
    <w:rsid w:val="00934BBD"/>
    <w:rsid w:val="00935CC1"/>
    <w:rsid w:val="00937BC8"/>
    <w:rsid w:val="00940EDC"/>
    <w:rsid w:val="0094475E"/>
    <w:rsid w:val="00946FE2"/>
    <w:rsid w:val="00954E58"/>
    <w:rsid w:val="0095565D"/>
    <w:rsid w:val="00957832"/>
    <w:rsid w:val="00961738"/>
    <w:rsid w:val="00961A00"/>
    <w:rsid w:val="0096419E"/>
    <w:rsid w:val="009657D7"/>
    <w:rsid w:val="009677CF"/>
    <w:rsid w:val="00970A9A"/>
    <w:rsid w:val="009715EA"/>
    <w:rsid w:val="00972D4C"/>
    <w:rsid w:val="00974012"/>
    <w:rsid w:val="009749CA"/>
    <w:rsid w:val="00974AF4"/>
    <w:rsid w:val="00975597"/>
    <w:rsid w:val="0097584B"/>
    <w:rsid w:val="009770C0"/>
    <w:rsid w:val="00980377"/>
    <w:rsid w:val="009804C5"/>
    <w:rsid w:val="00980686"/>
    <w:rsid w:val="00981E9A"/>
    <w:rsid w:val="009821CF"/>
    <w:rsid w:val="0098475B"/>
    <w:rsid w:val="0098643C"/>
    <w:rsid w:val="00986808"/>
    <w:rsid w:val="00986F1A"/>
    <w:rsid w:val="00987C88"/>
    <w:rsid w:val="00990D9A"/>
    <w:rsid w:val="009918FD"/>
    <w:rsid w:val="009924FB"/>
    <w:rsid w:val="00992568"/>
    <w:rsid w:val="00992655"/>
    <w:rsid w:val="00997D61"/>
    <w:rsid w:val="009A143F"/>
    <w:rsid w:val="009A278A"/>
    <w:rsid w:val="009A3EF8"/>
    <w:rsid w:val="009B201A"/>
    <w:rsid w:val="009B335E"/>
    <w:rsid w:val="009C2360"/>
    <w:rsid w:val="009C5A53"/>
    <w:rsid w:val="009C62B1"/>
    <w:rsid w:val="009D36B8"/>
    <w:rsid w:val="009D4DF5"/>
    <w:rsid w:val="009D6F32"/>
    <w:rsid w:val="009E2726"/>
    <w:rsid w:val="009E3604"/>
    <w:rsid w:val="009E3C9B"/>
    <w:rsid w:val="009E4626"/>
    <w:rsid w:val="009E51C3"/>
    <w:rsid w:val="009E53FB"/>
    <w:rsid w:val="009E7AA7"/>
    <w:rsid w:val="009F09FE"/>
    <w:rsid w:val="009F3AB5"/>
    <w:rsid w:val="009F526C"/>
    <w:rsid w:val="009F63BB"/>
    <w:rsid w:val="009F666C"/>
    <w:rsid w:val="009F716E"/>
    <w:rsid w:val="009F76B8"/>
    <w:rsid w:val="009F7A06"/>
    <w:rsid w:val="00A00F5E"/>
    <w:rsid w:val="00A034C6"/>
    <w:rsid w:val="00A05450"/>
    <w:rsid w:val="00A10425"/>
    <w:rsid w:val="00A1077A"/>
    <w:rsid w:val="00A112BA"/>
    <w:rsid w:val="00A11857"/>
    <w:rsid w:val="00A17297"/>
    <w:rsid w:val="00A176DD"/>
    <w:rsid w:val="00A21786"/>
    <w:rsid w:val="00A239B7"/>
    <w:rsid w:val="00A25C9C"/>
    <w:rsid w:val="00A25EA2"/>
    <w:rsid w:val="00A3079E"/>
    <w:rsid w:val="00A34790"/>
    <w:rsid w:val="00A364E6"/>
    <w:rsid w:val="00A40155"/>
    <w:rsid w:val="00A40754"/>
    <w:rsid w:val="00A407AE"/>
    <w:rsid w:val="00A40ECF"/>
    <w:rsid w:val="00A41500"/>
    <w:rsid w:val="00A421C2"/>
    <w:rsid w:val="00A422F9"/>
    <w:rsid w:val="00A44DAA"/>
    <w:rsid w:val="00A45866"/>
    <w:rsid w:val="00A45FA6"/>
    <w:rsid w:val="00A50191"/>
    <w:rsid w:val="00A50488"/>
    <w:rsid w:val="00A51555"/>
    <w:rsid w:val="00A53E6B"/>
    <w:rsid w:val="00A53F07"/>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51A7"/>
    <w:rsid w:val="00A768DD"/>
    <w:rsid w:val="00A76FF7"/>
    <w:rsid w:val="00A77429"/>
    <w:rsid w:val="00A803D2"/>
    <w:rsid w:val="00A80C85"/>
    <w:rsid w:val="00A82C0E"/>
    <w:rsid w:val="00A82FCF"/>
    <w:rsid w:val="00A85F1E"/>
    <w:rsid w:val="00A87C8D"/>
    <w:rsid w:val="00A87EAB"/>
    <w:rsid w:val="00A92B11"/>
    <w:rsid w:val="00A9444C"/>
    <w:rsid w:val="00AA5147"/>
    <w:rsid w:val="00AA75D9"/>
    <w:rsid w:val="00AB029E"/>
    <w:rsid w:val="00AB03EF"/>
    <w:rsid w:val="00AB16D9"/>
    <w:rsid w:val="00AB1AFD"/>
    <w:rsid w:val="00AB2627"/>
    <w:rsid w:val="00AB2D00"/>
    <w:rsid w:val="00AB2F22"/>
    <w:rsid w:val="00AB6DCA"/>
    <w:rsid w:val="00AC5D51"/>
    <w:rsid w:val="00AC7BC5"/>
    <w:rsid w:val="00AD0557"/>
    <w:rsid w:val="00AD0E48"/>
    <w:rsid w:val="00AD1BE8"/>
    <w:rsid w:val="00AD2090"/>
    <w:rsid w:val="00AD319A"/>
    <w:rsid w:val="00AD4612"/>
    <w:rsid w:val="00AD4CD8"/>
    <w:rsid w:val="00AD50DB"/>
    <w:rsid w:val="00AD553C"/>
    <w:rsid w:val="00AD7137"/>
    <w:rsid w:val="00AD782A"/>
    <w:rsid w:val="00AE1F04"/>
    <w:rsid w:val="00AE2631"/>
    <w:rsid w:val="00AE3CBB"/>
    <w:rsid w:val="00AE5C53"/>
    <w:rsid w:val="00AF0373"/>
    <w:rsid w:val="00AF1467"/>
    <w:rsid w:val="00AF21F5"/>
    <w:rsid w:val="00AF42E4"/>
    <w:rsid w:val="00AF6ECB"/>
    <w:rsid w:val="00B03551"/>
    <w:rsid w:val="00B04B44"/>
    <w:rsid w:val="00B05DE4"/>
    <w:rsid w:val="00B0743D"/>
    <w:rsid w:val="00B10D01"/>
    <w:rsid w:val="00B1258D"/>
    <w:rsid w:val="00B133FB"/>
    <w:rsid w:val="00B16B81"/>
    <w:rsid w:val="00B17326"/>
    <w:rsid w:val="00B205D7"/>
    <w:rsid w:val="00B21938"/>
    <w:rsid w:val="00B224A5"/>
    <w:rsid w:val="00B24D37"/>
    <w:rsid w:val="00B25B3C"/>
    <w:rsid w:val="00B25D73"/>
    <w:rsid w:val="00B26D90"/>
    <w:rsid w:val="00B27EB8"/>
    <w:rsid w:val="00B323C7"/>
    <w:rsid w:val="00B327B1"/>
    <w:rsid w:val="00B351F0"/>
    <w:rsid w:val="00B358AD"/>
    <w:rsid w:val="00B3596E"/>
    <w:rsid w:val="00B35FC1"/>
    <w:rsid w:val="00B4320C"/>
    <w:rsid w:val="00B43B82"/>
    <w:rsid w:val="00B43CF9"/>
    <w:rsid w:val="00B447D9"/>
    <w:rsid w:val="00B45F02"/>
    <w:rsid w:val="00B50388"/>
    <w:rsid w:val="00B5110C"/>
    <w:rsid w:val="00B5148B"/>
    <w:rsid w:val="00B52C43"/>
    <w:rsid w:val="00B548A2"/>
    <w:rsid w:val="00B54ED9"/>
    <w:rsid w:val="00B56531"/>
    <w:rsid w:val="00B6379E"/>
    <w:rsid w:val="00B642A1"/>
    <w:rsid w:val="00B64DB7"/>
    <w:rsid w:val="00B654E7"/>
    <w:rsid w:val="00B7295B"/>
    <w:rsid w:val="00B73CFC"/>
    <w:rsid w:val="00B774DB"/>
    <w:rsid w:val="00B7770B"/>
    <w:rsid w:val="00B7777D"/>
    <w:rsid w:val="00B77B1E"/>
    <w:rsid w:val="00B832C1"/>
    <w:rsid w:val="00B848F7"/>
    <w:rsid w:val="00B85586"/>
    <w:rsid w:val="00B85D5B"/>
    <w:rsid w:val="00B938BF"/>
    <w:rsid w:val="00B94E83"/>
    <w:rsid w:val="00B962E4"/>
    <w:rsid w:val="00B96814"/>
    <w:rsid w:val="00B96F2C"/>
    <w:rsid w:val="00B97213"/>
    <w:rsid w:val="00B9767D"/>
    <w:rsid w:val="00BA20DD"/>
    <w:rsid w:val="00BA42EC"/>
    <w:rsid w:val="00BA4EB3"/>
    <w:rsid w:val="00BA580B"/>
    <w:rsid w:val="00BA6605"/>
    <w:rsid w:val="00BA6AD3"/>
    <w:rsid w:val="00BA71FC"/>
    <w:rsid w:val="00BA777C"/>
    <w:rsid w:val="00BB063D"/>
    <w:rsid w:val="00BB0E75"/>
    <w:rsid w:val="00BB2194"/>
    <w:rsid w:val="00BB36E2"/>
    <w:rsid w:val="00BB5A0F"/>
    <w:rsid w:val="00BC1262"/>
    <w:rsid w:val="00BC279A"/>
    <w:rsid w:val="00BC443F"/>
    <w:rsid w:val="00BC7118"/>
    <w:rsid w:val="00BC776C"/>
    <w:rsid w:val="00BD1AB0"/>
    <w:rsid w:val="00BD22DD"/>
    <w:rsid w:val="00BE12BE"/>
    <w:rsid w:val="00BE3226"/>
    <w:rsid w:val="00BE639F"/>
    <w:rsid w:val="00BF1163"/>
    <w:rsid w:val="00BF336B"/>
    <w:rsid w:val="00BF6231"/>
    <w:rsid w:val="00C021A2"/>
    <w:rsid w:val="00C13097"/>
    <w:rsid w:val="00C13A90"/>
    <w:rsid w:val="00C1529D"/>
    <w:rsid w:val="00C15B5E"/>
    <w:rsid w:val="00C16D24"/>
    <w:rsid w:val="00C1784F"/>
    <w:rsid w:val="00C20EAF"/>
    <w:rsid w:val="00C222CF"/>
    <w:rsid w:val="00C224A7"/>
    <w:rsid w:val="00C226C9"/>
    <w:rsid w:val="00C23535"/>
    <w:rsid w:val="00C26C72"/>
    <w:rsid w:val="00C30328"/>
    <w:rsid w:val="00C32CB9"/>
    <w:rsid w:val="00C32CCA"/>
    <w:rsid w:val="00C32E36"/>
    <w:rsid w:val="00C34D59"/>
    <w:rsid w:val="00C35693"/>
    <w:rsid w:val="00C35A1F"/>
    <w:rsid w:val="00C37368"/>
    <w:rsid w:val="00C40C8B"/>
    <w:rsid w:val="00C42282"/>
    <w:rsid w:val="00C427A9"/>
    <w:rsid w:val="00C43BE3"/>
    <w:rsid w:val="00C502F5"/>
    <w:rsid w:val="00C5179A"/>
    <w:rsid w:val="00C53744"/>
    <w:rsid w:val="00C5576F"/>
    <w:rsid w:val="00C612B3"/>
    <w:rsid w:val="00C61F51"/>
    <w:rsid w:val="00C61FC1"/>
    <w:rsid w:val="00C63850"/>
    <w:rsid w:val="00C66CC2"/>
    <w:rsid w:val="00C67658"/>
    <w:rsid w:val="00C71FF6"/>
    <w:rsid w:val="00C7240F"/>
    <w:rsid w:val="00C74AFD"/>
    <w:rsid w:val="00C77621"/>
    <w:rsid w:val="00C77F24"/>
    <w:rsid w:val="00C812F7"/>
    <w:rsid w:val="00C82293"/>
    <w:rsid w:val="00C93445"/>
    <w:rsid w:val="00C9345F"/>
    <w:rsid w:val="00CA0764"/>
    <w:rsid w:val="00CA0795"/>
    <w:rsid w:val="00CA23B1"/>
    <w:rsid w:val="00CA2893"/>
    <w:rsid w:val="00CA340A"/>
    <w:rsid w:val="00CB29C2"/>
    <w:rsid w:val="00CB534D"/>
    <w:rsid w:val="00CB55FF"/>
    <w:rsid w:val="00CB5B89"/>
    <w:rsid w:val="00CB5D1D"/>
    <w:rsid w:val="00CC0903"/>
    <w:rsid w:val="00CC0DB1"/>
    <w:rsid w:val="00CC1696"/>
    <w:rsid w:val="00CC661A"/>
    <w:rsid w:val="00CC6800"/>
    <w:rsid w:val="00CC74C3"/>
    <w:rsid w:val="00CC7FF0"/>
    <w:rsid w:val="00CD23CF"/>
    <w:rsid w:val="00CD3988"/>
    <w:rsid w:val="00CD5FC0"/>
    <w:rsid w:val="00CD78CD"/>
    <w:rsid w:val="00CE0962"/>
    <w:rsid w:val="00CE10D0"/>
    <w:rsid w:val="00CE19D8"/>
    <w:rsid w:val="00CE3BB8"/>
    <w:rsid w:val="00CE3F3C"/>
    <w:rsid w:val="00CE48C1"/>
    <w:rsid w:val="00CE5277"/>
    <w:rsid w:val="00CF1486"/>
    <w:rsid w:val="00CF2A76"/>
    <w:rsid w:val="00CF33B6"/>
    <w:rsid w:val="00CF3C54"/>
    <w:rsid w:val="00CF5621"/>
    <w:rsid w:val="00D00498"/>
    <w:rsid w:val="00D007DE"/>
    <w:rsid w:val="00D01612"/>
    <w:rsid w:val="00D016C5"/>
    <w:rsid w:val="00D02B1B"/>
    <w:rsid w:val="00D03274"/>
    <w:rsid w:val="00D03B07"/>
    <w:rsid w:val="00D04166"/>
    <w:rsid w:val="00D04EA5"/>
    <w:rsid w:val="00D07009"/>
    <w:rsid w:val="00D11CC9"/>
    <w:rsid w:val="00D12059"/>
    <w:rsid w:val="00D143AC"/>
    <w:rsid w:val="00D14D66"/>
    <w:rsid w:val="00D15868"/>
    <w:rsid w:val="00D16068"/>
    <w:rsid w:val="00D16767"/>
    <w:rsid w:val="00D16FCA"/>
    <w:rsid w:val="00D207DC"/>
    <w:rsid w:val="00D21AB0"/>
    <w:rsid w:val="00D22495"/>
    <w:rsid w:val="00D22A6A"/>
    <w:rsid w:val="00D2371A"/>
    <w:rsid w:val="00D26734"/>
    <w:rsid w:val="00D274F8"/>
    <w:rsid w:val="00D27B5D"/>
    <w:rsid w:val="00D27BC0"/>
    <w:rsid w:val="00D304BE"/>
    <w:rsid w:val="00D32FFA"/>
    <w:rsid w:val="00D337AE"/>
    <w:rsid w:val="00D35A5D"/>
    <w:rsid w:val="00D4045A"/>
    <w:rsid w:val="00D43D32"/>
    <w:rsid w:val="00D44108"/>
    <w:rsid w:val="00D46D16"/>
    <w:rsid w:val="00D4726A"/>
    <w:rsid w:val="00D47E61"/>
    <w:rsid w:val="00D50036"/>
    <w:rsid w:val="00D50C6D"/>
    <w:rsid w:val="00D5249B"/>
    <w:rsid w:val="00D52CD3"/>
    <w:rsid w:val="00D54CC6"/>
    <w:rsid w:val="00D55E0A"/>
    <w:rsid w:val="00D64F75"/>
    <w:rsid w:val="00D675A5"/>
    <w:rsid w:val="00D72173"/>
    <w:rsid w:val="00D73044"/>
    <w:rsid w:val="00D80EA7"/>
    <w:rsid w:val="00D81E55"/>
    <w:rsid w:val="00D82A56"/>
    <w:rsid w:val="00D83A8D"/>
    <w:rsid w:val="00D847A5"/>
    <w:rsid w:val="00D84E7E"/>
    <w:rsid w:val="00D85F07"/>
    <w:rsid w:val="00D877EA"/>
    <w:rsid w:val="00D90A09"/>
    <w:rsid w:val="00D90BC6"/>
    <w:rsid w:val="00D90FEF"/>
    <w:rsid w:val="00D912DB"/>
    <w:rsid w:val="00D912FE"/>
    <w:rsid w:val="00D9222A"/>
    <w:rsid w:val="00D92D7D"/>
    <w:rsid w:val="00D92F06"/>
    <w:rsid w:val="00D95E52"/>
    <w:rsid w:val="00D95F7B"/>
    <w:rsid w:val="00DA0545"/>
    <w:rsid w:val="00DA0663"/>
    <w:rsid w:val="00DA1E1F"/>
    <w:rsid w:val="00DA2E2E"/>
    <w:rsid w:val="00DA528F"/>
    <w:rsid w:val="00DA56A8"/>
    <w:rsid w:val="00DB267C"/>
    <w:rsid w:val="00DB29DA"/>
    <w:rsid w:val="00DB39F9"/>
    <w:rsid w:val="00DB3AB6"/>
    <w:rsid w:val="00DB5262"/>
    <w:rsid w:val="00DB7015"/>
    <w:rsid w:val="00DC1BFC"/>
    <w:rsid w:val="00DC2227"/>
    <w:rsid w:val="00DC2D0D"/>
    <w:rsid w:val="00DC451E"/>
    <w:rsid w:val="00DC4EE4"/>
    <w:rsid w:val="00DC6CAD"/>
    <w:rsid w:val="00DD04D4"/>
    <w:rsid w:val="00DD1538"/>
    <w:rsid w:val="00DD2BAC"/>
    <w:rsid w:val="00DD4596"/>
    <w:rsid w:val="00DD533B"/>
    <w:rsid w:val="00DE03CC"/>
    <w:rsid w:val="00DE099A"/>
    <w:rsid w:val="00DE0A94"/>
    <w:rsid w:val="00DE2855"/>
    <w:rsid w:val="00DE60B5"/>
    <w:rsid w:val="00DE67C6"/>
    <w:rsid w:val="00DF078C"/>
    <w:rsid w:val="00DF1204"/>
    <w:rsid w:val="00DF1F43"/>
    <w:rsid w:val="00DF2421"/>
    <w:rsid w:val="00DF2729"/>
    <w:rsid w:val="00DF2C0B"/>
    <w:rsid w:val="00DF330F"/>
    <w:rsid w:val="00DF69AD"/>
    <w:rsid w:val="00E06642"/>
    <w:rsid w:val="00E0791A"/>
    <w:rsid w:val="00E0796D"/>
    <w:rsid w:val="00E07BE3"/>
    <w:rsid w:val="00E07FAB"/>
    <w:rsid w:val="00E12539"/>
    <w:rsid w:val="00E12DF2"/>
    <w:rsid w:val="00E14599"/>
    <w:rsid w:val="00E16E3C"/>
    <w:rsid w:val="00E17466"/>
    <w:rsid w:val="00E20435"/>
    <w:rsid w:val="00E21457"/>
    <w:rsid w:val="00E21B19"/>
    <w:rsid w:val="00E21D98"/>
    <w:rsid w:val="00E235E9"/>
    <w:rsid w:val="00E25F94"/>
    <w:rsid w:val="00E268FF"/>
    <w:rsid w:val="00E2795E"/>
    <w:rsid w:val="00E3106F"/>
    <w:rsid w:val="00E336DB"/>
    <w:rsid w:val="00E35501"/>
    <w:rsid w:val="00E37299"/>
    <w:rsid w:val="00E37571"/>
    <w:rsid w:val="00E37AEA"/>
    <w:rsid w:val="00E41681"/>
    <w:rsid w:val="00E42F55"/>
    <w:rsid w:val="00E43A07"/>
    <w:rsid w:val="00E43D9D"/>
    <w:rsid w:val="00E440CF"/>
    <w:rsid w:val="00E44DC3"/>
    <w:rsid w:val="00E44F63"/>
    <w:rsid w:val="00E50864"/>
    <w:rsid w:val="00E50A0F"/>
    <w:rsid w:val="00E52510"/>
    <w:rsid w:val="00E5282D"/>
    <w:rsid w:val="00E53767"/>
    <w:rsid w:val="00E553DD"/>
    <w:rsid w:val="00E56572"/>
    <w:rsid w:val="00E56DB8"/>
    <w:rsid w:val="00E603C5"/>
    <w:rsid w:val="00E62D6F"/>
    <w:rsid w:val="00E654BA"/>
    <w:rsid w:val="00E658C9"/>
    <w:rsid w:val="00E65D20"/>
    <w:rsid w:val="00E8086F"/>
    <w:rsid w:val="00E80E37"/>
    <w:rsid w:val="00E81397"/>
    <w:rsid w:val="00E81E80"/>
    <w:rsid w:val="00E81F4A"/>
    <w:rsid w:val="00E83098"/>
    <w:rsid w:val="00E8406A"/>
    <w:rsid w:val="00E87B11"/>
    <w:rsid w:val="00E918F8"/>
    <w:rsid w:val="00E924D9"/>
    <w:rsid w:val="00E928F5"/>
    <w:rsid w:val="00E93297"/>
    <w:rsid w:val="00E93994"/>
    <w:rsid w:val="00E93FCC"/>
    <w:rsid w:val="00E94BA1"/>
    <w:rsid w:val="00E9544B"/>
    <w:rsid w:val="00E959D2"/>
    <w:rsid w:val="00EA138E"/>
    <w:rsid w:val="00EA1B6A"/>
    <w:rsid w:val="00EA2290"/>
    <w:rsid w:val="00EA2E9D"/>
    <w:rsid w:val="00EA4820"/>
    <w:rsid w:val="00EA488D"/>
    <w:rsid w:val="00EA517B"/>
    <w:rsid w:val="00EB02B3"/>
    <w:rsid w:val="00EB1A30"/>
    <w:rsid w:val="00EB2041"/>
    <w:rsid w:val="00EB31F6"/>
    <w:rsid w:val="00EB3240"/>
    <w:rsid w:val="00EB3A79"/>
    <w:rsid w:val="00EB4E51"/>
    <w:rsid w:val="00EB50E9"/>
    <w:rsid w:val="00EB61EB"/>
    <w:rsid w:val="00EB6A7A"/>
    <w:rsid w:val="00EC062F"/>
    <w:rsid w:val="00EC1F64"/>
    <w:rsid w:val="00EC2A0D"/>
    <w:rsid w:val="00EC373E"/>
    <w:rsid w:val="00EC43AB"/>
    <w:rsid w:val="00EC4A84"/>
    <w:rsid w:val="00EC662A"/>
    <w:rsid w:val="00EC6ADD"/>
    <w:rsid w:val="00ED31F2"/>
    <w:rsid w:val="00ED3BF6"/>
    <w:rsid w:val="00EE095E"/>
    <w:rsid w:val="00EE460C"/>
    <w:rsid w:val="00EE72F6"/>
    <w:rsid w:val="00EE76E8"/>
    <w:rsid w:val="00EF0D93"/>
    <w:rsid w:val="00EF115A"/>
    <w:rsid w:val="00EF262C"/>
    <w:rsid w:val="00EF309B"/>
    <w:rsid w:val="00EF597F"/>
    <w:rsid w:val="00EF6CA7"/>
    <w:rsid w:val="00EF7655"/>
    <w:rsid w:val="00F053F8"/>
    <w:rsid w:val="00F07DB6"/>
    <w:rsid w:val="00F11D46"/>
    <w:rsid w:val="00F12562"/>
    <w:rsid w:val="00F12916"/>
    <w:rsid w:val="00F14814"/>
    <w:rsid w:val="00F15A98"/>
    <w:rsid w:val="00F16E02"/>
    <w:rsid w:val="00F17712"/>
    <w:rsid w:val="00F20811"/>
    <w:rsid w:val="00F21698"/>
    <w:rsid w:val="00F223A9"/>
    <w:rsid w:val="00F229C0"/>
    <w:rsid w:val="00F24402"/>
    <w:rsid w:val="00F26A55"/>
    <w:rsid w:val="00F3417F"/>
    <w:rsid w:val="00F34480"/>
    <w:rsid w:val="00F3478D"/>
    <w:rsid w:val="00F363E2"/>
    <w:rsid w:val="00F408FE"/>
    <w:rsid w:val="00F4136F"/>
    <w:rsid w:val="00F41CB1"/>
    <w:rsid w:val="00F43074"/>
    <w:rsid w:val="00F457C0"/>
    <w:rsid w:val="00F516BE"/>
    <w:rsid w:val="00F53BBE"/>
    <w:rsid w:val="00F55148"/>
    <w:rsid w:val="00F55DCC"/>
    <w:rsid w:val="00F56C8C"/>
    <w:rsid w:val="00F604E6"/>
    <w:rsid w:val="00F60779"/>
    <w:rsid w:val="00F60B0A"/>
    <w:rsid w:val="00F6434A"/>
    <w:rsid w:val="00F64F7E"/>
    <w:rsid w:val="00F66285"/>
    <w:rsid w:val="00F66975"/>
    <w:rsid w:val="00F67544"/>
    <w:rsid w:val="00F710E2"/>
    <w:rsid w:val="00F712C5"/>
    <w:rsid w:val="00F72D3D"/>
    <w:rsid w:val="00F72DF3"/>
    <w:rsid w:val="00F72EC0"/>
    <w:rsid w:val="00F73750"/>
    <w:rsid w:val="00F74CA2"/>
    <w:rsid w:val="00F76B19"/>
    <w:rsid w:val="00F77489"/>
    <w:rsid w:val="00F77768"/>
    <w:rsid w:val="00F83B3E"/>
    <w:rsid w:val="00F841AC"/>
    <w:rsid w:val="00F87098"/>
    <w:rsid w:val="00F877C6"/>
    <w:rsid w:val="00F87F98"/>
    <w:rsid w:val="00F94360"/>
    <w:rsid w:val="00F944C1"/>
    <w:rsid w:val="00FA0333"/>
    <w:rsid w:val="00FA147F"/>
    <w:rsid w:val="00FA344D"/>
    <w:rsid w:val="00FA4B8F"/>
    <w:rsid w:val="00FB1905"/>
    <w:rsid w:val="00FB31DA"/>
    <w:rsid w:val="00FB3BBD"/>
    <w:rsid w:val="00FB786F"/>
    <w:rsid w:val="00FC0BA7"/>
    <w:rsid w:val="00FC0C53"/>
    <w:rsid w:val="00FC172D"/>
    <w:rsid w:val="00FC3CA7"/>
    <w:rsid w:val="00FC7330"/>
    <w:rsid w:val="00FD1215"/>
    <w:rsid w:val="00FD1775"/>
    <w:rsid w:val="00FD5F98"/>
    <w:rsid w:val="00FD6100"/>
    <w:rsid w:val="00FE0DB7"/>
    <w:rsid w:val="00FE2637"/>
    <w:rsid w:val="00FE528E"/>
    <w:rsid w:val="00FE529C"/>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EA29"/>
  <w15:docId w15:val="{5BDF7996-A455-40FA-8F7C-8860D0C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9011B-A981-49B6-8FCD-5928A72C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9213</TotalTime>
  <Pages>2</Pages>
  <Words>742</Words>
  <Characters>4235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876</cp:revision>
  <cp:lastPrinted>2018-12-24T07:00:00Z</cp:lastPrinted>
  <dcterms:created xsi:type="dcterms:W3CDTF">2015-12-08T14:08:00Z</dcterms:created>
  <dcterms:modified xsi:type="dcterms:W3CDTF">2019-01-28T06:34:00Z</dcterms:modified>
</cp:coreProperties>
</file>